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49" w:lineRule="exact" w:before="70"/>
        <w:ind w:left="352"/>
        <w:rPr>
          <w:rFonts w:ascii="Times New Roman" w:hAnsi="Times New Roman"/>
          <w:sz w:val="38"/>
        </w:rPr>
      </w:pPr>
      <w:r>
        <w:rPr>
          <w:color w:val="1869AA"/>
        </w:rPr>
        <w:t>Univ</w:t>
      </w:r>
      <w:r>
        <w:rPr>
          <w:color w:val="0E4685"/>
        </w:rPr>
        <w:t>e</w:t>
      </w:r>
      <w:r>
        <w:rPr>
          <w:color w:val="082860"/>
        </w:rPr>
        <w:t>rsité </w:t>
      </w:r>
      <w:r>
        <w:rPr>
          <w:rFonts w:ascii="Times New Roman" w:hAnsi="Times New Roman"/>
          <w:color w:val="E27E21"/>
          <w:sz w:val="38"/>
        </w:rPr>
        <w:t>1</w:t>
      </w:r>
    </w:p>
    <w:p>
      <w:pPr>
        <w:spacing w:line="344" w:lineRule="exact" w:before="0"/>
        <w:ind w:left="101" w:right="0" w:firstLine="0"/>
        <w:jc w:val="left"/>
        <w:rPr>
          <w:rFonts w:ascii="Arial" w:hAnsi="Arial"/>
          <w:sz w:val="41"/>
        </w:rPr>
      </w:pPr>
      <w:r>
        <w:rPr>
          <w:rFonts w:ascii="Arial" w:hAnsi="Arial"/>
          <w:b/>
          <w:color w:val="1869AA"/>
          <w:w w:val="95"/>
          <w:sz w:val="41"/>
        </w:rPr>
        <w:t>des </w:t>
      </w:r>
      <w:r>
        <w:rPr>
          <w:rFonts w:ascii="Arial" w:hAnsi="Arial"/>
          <w:b/>
          <w:color w:val="115699"/>
          <w:w w:val="95"/>
          <w:sz w:val="41"/>
        </w:rPr>
        <w:t>An</w:t>
      </w:r>
      <w:r>
        <w:rPr>
          <w:rFonts w:ascii="Arial" w:hAnsi="Arial"/>
          <w:b/>
          <w:color w:val="082860"/>
          <w:w w:val="95"/>
          <w:sz w:val="41"/>
        </w:rPr>
        <w:t>tilles </w:t>
      </w:r>
      <w:r>
        <w:rPr>
          <w:rFonts w:ascii="Arial" w:hAnsi="Arial"/>
          <w:color w:val="CF211A"/>
          <w:w w:val="95"/>
          <w:sz w:val="41"/>
        </w:rPr>
        <w:t>•</w:t>
      </w:r>
    </w:p>
    <w:p>
      <w:pPr>
        <w:spacing w:line="711" w:lineRule="exact" w:before="0"/>
        <w:ind w:left="1386" w:right="0" w:firstLine="0"/>
        <w:jc w:val="left"/>
        <w:rPr>
          <w:rFonts w:ascii="Arial"/>
          <w:sz w:val="71"/>
        </w:rPr>
      </w:pPr>
      <w:r>
        <w:rPr>
          <w:rFonts w:ascii="Arial"/>
          <w:color w:val="1869AA"/>
          <w:w w:val="95"/>
          <w:sz w:val="71"/>
        </w:rPr>
        <w:t>_/</w:t>
      </w:r>
    </w:p>
    <w:p>
      <w:pPr>
        <w:pStyle w:val="BodyText"/>
        <w:spacing w:before="9"/>
        <w:rPr>
          <w:rFonts w:ascii="Arial"/>
        </w:rPr>
      </w:pPr>
    </w:p>
    <w:p>
      <w:pPr>
        <w:spacing w:line="259" w:lineRule="exact" w:before="93"/>
        <w:ind w:left="3223" w:right="0" w:firstLine="0"/>
        <w:jc w:val="left"/>
        <w:rPr>
          <w:rFonts w:ascii="Arial"/>
          <w:b/>
          <w:sz w:val="23"/>
        </w:rPr>
      </w:pPr>
      <w:r>
        <w:rPr>
          <w:rFonts w:ascii="Arial"/>
          <w:b/>
          <w:color w:val="1D181C"/>
          <w:sz w:val="23"/>
        </w:rPr>
        <w:t>AVIS DE PRESENTATION  DE</w:t>
      </w:r>
      <w:r>
        <w:rPr>
          <w:rFonts w:ascii="Arial"/>
          <w:b/>
          <w:color w:val="1D181C"/>
          <w:spacing w:val="54"/>
          <w:sz w:val="23"/>
        </w:rPr>
        <w:t> </w:t>
      </w:r>
      <w:r>
        <w:rPr>
          <w:rFonts w:ascii="Arial"/>
          <w:b/>
          <w:color w:val="1D181C"/>
          <w:sz w:val="23"/>
        </w:rPr>
        <w:t>THESE</w:t>
      </w:r>
    </w:p>
    <w:p>
      <w:pPr>
        <w:spacing w:line="225" w:lineRule="exact" w:before="0"/>
        <w:ind w:left="3617" w:right="3441" w:firstLine="0"/>
        <w:jc w:val="center"/>
        <w:rPr>
          <w:rFonts w:ascii="Arial" w:hAnsi="Arial"/>
          <w:b/>
          <w:sz w:val="20"/>
        </w:rPr>
      </w:pPr>
      <w:r>
        <w:rPr>
          <w:rFonts w:ascii="Arial" w:hAnsi="Arial"/>
          <w:b/>
          <w:color w:val="1D181C"/>
          <w:w w:val="105"/>
          <w:sz w:val="20"/>
        </w:rPr>
        <w:t>{Arrêté du 25 mai  2016)</w:t>
      </w:r>
    </w:p>
    <w:p>
      <w:pPr>
        <w:pStyle w:val="BodyText"/>
        <w:rPr>
          <w:rFonts w:ascii="Arial"/>
          <w:b/>
          <w:sz w:val="22"/>
        </w:rPr>
      </w:pPr>
    </w:p>
    <w:p>
      <w:pPr>
        <w:pStyle w:val="BodyText"/>
        <w:rPr>
          <w:rFonts w:ascii="Arial"/>
          <w:b/>
          <w:sz w:val="22"/>
        </w:rPr>
      </w:pPr>
    </w:p>
    <w:p>
      <w:pPr>
        <w:pStyle w:val="BodyText"/>
        <w:rPr>
          <w:rFonts w:ascii="Arial"/>
          <w:b/>
          <w:sz w:val="22"/>
        </w:rPr>
      </w:pPr>
    </w:p>
    <w:p>
      <w:pPr>
        <w:spacing w:before="150"/>
        <w:ind w:left="118" w:right="0" w:firstLine="0"/>
        <w:jc w:val="left"/>
        <w:rPr>
          <w:rFonts w:ascii="Arial" w:hAnsi="Arial"/>
          <w:b/>
          <w:sz w:val="27"/>
        </w:rPr>
      </w:pPr>
      <w:r>
        <w:rPr>
          <w:rFonts w:ascii="Arial" w:hAnsi="Arial"/>
          <w:b/>
          <w:color w:val="1D181C"/>
          <w:w w:val="105"/>
          <w:sz w:val="27"/>
        </w:rPr>
        <w:t>Monsieur JAPAUD Aurélien</w:t>
      </w:r>
    </w:p>
    <w:p>
      <w:pPr>
        <w:pStyle w:val="Heading2"/>
        <w:spacing w:before="236"/>
      </w:pPr>
      <w:r>
        <w:rPr>
          <w:color w:val="1D181C"/>
        </w:rPr>
        <w:t>présentera ses travaux en vue de l'obtention du Doctorat</w:t>
      </w:r>
    </w:p>
    <w:p>
      <w:pPr>
        <w:pStyle w:val="BodyText"/>
        <w:rPr>
          <w:rFonts w:ascii="Arial"/>
          <w:sz w:val="28"/>
        </w:rPr>
      </w:pPr>
    </w:p>
    <w:p>
      <w:pPr>
        <w:pStyle w:val="BodyText"/>
        <w:spacing w:before="4"/>
        <w:rPr>
          <w:rFonts w:ascii="Arial"/>
          <w:sz w:val="23"/>
        </w:rPr>
      </w:pPr>
    </w:p>
    <w:p>
      <w:pPr>
        <w:spacing w:before="0"/>
        <w:ind w:left="112" w:right="0" w:firstLine="0"/>
        <w:jc w:val="left"/>
        <w:rPr>
          <w:rFonts w:ascii="Arial" w:hAnsi="Arial"/>
          <w:b/>
          <w:sz w:val="24"/>
        </w:rPr>
      </w:pPr>
      <w:r>
        <w:rPr>
          <w:rFonts w:ascii="Arial" w:hAnsi="Arial"/>
          <w:color w:val="1D181C"/>
          <w:sz w:val="25"/>
        </w:rPr>
        <w:t>Spécialité :  </w:t>
      </w:r>
      <w:r>
        <w:rPr>
          <w:rFonts w:ascii="Arial" w:hAnsi="Arial"/>
          <w:b/>
          <w:color w:val="1D181C"/>
          <w:sz w:val="24"/>
        </w:rPr>
        <w:t>Physiologie et biologie des organismes -  Populations - </w:t>
      </w:r>
      <w:r>
        <w:rPr>
          <w:rFonts w:ascii="Arial" w:hAnsi="Arial"/>
          <w:b/>
          <w:color w:val="1D181C"/>
          <w:spacing w:val="63"/>
          <w:sz w:val="24"/>
        </w:rPr>
        <w:t> </w:t>
      </w:r>
      <w:r>
        <w:rPr>
          <w:rFonts w:ascii="Arial" w:hAnsi="Arial"/>
          <w:b/>
          <w:color w:val="1D181C"/>
          <w:sz w:val="24"/>
        </w:rPr>
        <w:t>Interactions</w:t>
      </w:r>
    </w:p>
    <w:p>
      <w:pPr>
        <w:pStyle w:val="BodyText"/>
        <w:rPr>
          <w:rFonts w:ascii="Arial"/>
          <w:b/>
          <w:sz w:val="28"/>
        </w:rPr>
      </w:pPr>
    </w:p>
    <w:p>
      <w:pPr>
        <w:pStyle w:val="BodyText"/>
        <w:spacing w:before="10"/>
        <w:rPr>
          <w:rFonts w:ascii="Arial"/>
          <w:b/>
          <w:sz w:val="22"/>
        </w:rPr>
      </w:pPr>
    </w:p>
    <w:p>
      <w:pPr>
        <w:pStyle w:val="Heading2"/>
      </w:pPr>
      <w:r>
        <w:rPr>
          <w:color w:val="1D181C"/>
        </w:rPr>
        <w:t>Sur le sujet</w:t>
      </w:r>
      <w:r>
        <w:rPr>
          <w:color w:val="1D181C"/>
          <w:spacing w:val="-50"/>
        </w:rPr>
        <w:t> </w:t>
      </w:r>
      <w:r>
        <w:rPr>
          <w:color w:val="1D181C"/>
        </w:rPr>
        <w:t>:</w:t>
      </w:r>
    </w:p>
    <w:p>
      <w:pPr>
        <w:pStyle w:val="Heading3"/>
        <w:spacing w:line="244" w:lineRule="auto"/>
        <w:ind w:left="119" w:right="537" w:hanging="2"/>
      </w:pPr>
      <w:r>
        <w:rPr>
          <w:color w:val="1D181C"/>
          <w:w w:val="95"/>
        </w:rPr>
        <w:t>«Les</w:t>
      </w:r>
      <w:r>
        <w:rPr>
          <w:color w:val="1D181C"/>
          <w:spacing w:val="-29"/>
          <w:w w:val="95"/>
        </w:rPr>
        <w:t> </w:t>
      </w:r>
      <w:r>
        <w:rPr>
          <w:color w:val="1D181C"/>
          <w:w w:val="95"/>
        </w:rPr>
        <w:t>coraux</w:t>
      </w:r>
      <w:r>
        <w:rPr>
          <w:color w:val="1D181C"/>
          <w:spacing w:val="-22"/>
          <w:w w:val="95"/>
        </w:rPr>
        <w:t> </w:t>
      </w:r>
      <w:r>
        <w:rPr>
          <w:color w:val="1D181C"/>
          <w:w w:val="95"/>
        </w:rPr>
        <w:t>du</w:t>
      </w:r>
      <w:r>
        <w:rPr>
          <w:color w:val="1D181C"/>
          <w:spacing w:val="-26"/>
          <w:w w:val="95"/>
        </w:rPr>
        <w:t> </w:t>
      </w:r>
      <w:r>
        <w:rPr>
          <w:color w:val="1D181C"/>
          <w:w w:val="95"/>
        </w:rPr>
        <w:t>genre</w:t>
      </w:r>
      <w:r>
        <w:rPr>
          <w:color w:val="1D181C"/>
          <w:spacing w:val="-22"/>
          <w:w w:val="95"/>
        </w:rPr>
        <w:t> </w:t>
      </w:r>
      <w:r>
        <w:rPr>
          <w:color w:val="1D181C"/>
          <w:w w:val="95"/>
        </w:rPr>
        <w:t>Acropora</w:t>
      </w:r>
      <w:r>
        <w:rPr>
          <w:color w:val="1D181C"/>
          <w:spacing w:val="-11"/>
          <w:w w:val="95"/>
        </w:rPr>
        <w:t> </w:t>
      </w:r>
      <w:r>
        <w:rPr>
          <w:color w:val="1D181C"/>
          <w:w w:val="95"/>
        </w:rPr>
        <w:t>dans</w:t>
      </w:r>
      <w:r>
        <w:rPr>
          <w:color w:val="1D181C"/>
          <w:spacing w:val="-24"/>
          <w:w w:val="95"/>
        </w:rPr>
        <w:t> </w:t>
      </w:r>
      <w:r>
        <w:rPr>
          <w:color w:val="1D181C"/>
          <w:w w:val="95"/>
        </w:rPr>
        <w:t>les</w:t>
      </w:r>
      <w:r>
        <w:rPr>
          <w:color w:val="1D181C"/>
          <w:spacing w:val="-24"/>
          <w:w w:val="95"/>
        </w:rPr>
        <w:t> </w:t>
      </w:r>
      <w:r>
        <w:rPr>
          <w:color w:val="1D181C"/>
          <w:w w:val="95"/>
        </w:rPr>
        <w:t>Petites</w:t>
      </w:r>
      <w:r>
        <w:rPr>
          <w:color w:val="1D181C"/>
          <w:spacing w:val="-16"/>
          <w:w w:val="95"/>
        </w:rPr>
        <w:t> </w:t>
      </w:r>
      <w:r>
        <w:rPr>
          <w:color w:val="1D181C"/>
          <w:w w:val="95"/>
        </w:rPr>
        <w:t>Antilles</w:t>
      </w:r>
      <w:r>
        <w:rPr>
          <w:color w:val="1D181C"/>
          <w:spacing w:val="-15"/>
          <w:w w:val="95"/>
        </w:rPr>
        <w:t> </w:t>
      </w:r>
      <w:r>
        <w:rPr>
          <w:color w:val="1D181C"/>
          <w:w w:val="95"/>
        </w:rPr>
        <w:t>:</w:t>
      </w:r>
      <w:r>
        <w:rPr>
          <w:color w:val="1D181C"/>
          <w:spacing w:val="-18"/>
          <w:w w:val="95"/>
        </w:rPr>
        <w:t> </w:t>
      </w:r>
      <w:r>
        <w:rPr>
          <w:color w:val="1D181C"/>
          <w:w w:val="95"/>
        </w:rPr>
        <w:t>approches</w:t>
      </w:r>
      <w:r>
        <w:rPr>
          <w:color w:val="1D181C"/>
          <w:spacing w:val="-20"/>
          <w:w w:val="95"/>
        </w:rPr>
        <w:t> </w:t>
      </w:r>
      <w:r>
        <w:rPr>
          <w:color w:val="1D181C"/>
          <w:w w:val="95"/>
        </w:rPr>
        <w:t>génétiques,</w:t>
      </w:r>
      <w:r>
        <w:rPr>
          <w:color w:val="1D181C"/>
          <w:spacing w:val="-17"/>
          <w:w w:val="95"/>
        </w:rPr>
        <w:t> </w:t>
      </w:r>
      <w:r>
        <w:rPr>
          <w:color w:val="1D181C"/>
          <w:w w:val="95"/>
        </w:rPr>
        <w:t>écologiques et de</w:t>
      </w:r>
      <w:r>
        <w:rPr>
          <w:color w:val="1D181C"/>
          <w:spacing w:val="12"/>
          <w:w w:val="95"/>
        </w:rPr>
        <w:t> </w:t>
      </w:r>
      <w:r>
        <w:rPr>
          <w:color w:val="1D181C"/>
          <w:w w:val="95"/>
        </w:rPr>
        <w:t>conservation.»</w:t>
      </w:r>
    </w:p>
    <w:p>
      <w:pPr>
        <w:pStyle w:val="BodyText"/>
        <w:rPr>
          <w:rFonts w:ascii="Arial"/>
          <w:sz w:val="26"/>
        </w:rPr>
      </w:pPr>
    </w:p>
    <w:p>
      <w:pPr>
        <w:spacing w:before="229"/>
        <w:ind w:left="119" w:right="0" w:firstLine="0"/>
        <w:jc w:val="left"/>
        <w:rPr>
          <w:rFonts w:ascii="Arial"/>
          <w:sz w:val="25"/>
        </w:rPr>
      </w:pPr>
      <w:r>
        <w:rPr>
          <w:rFonts w:ascii="Arial"/>
          <w:color w:val="1D181C"/>
          <w:w w:val="95"/>
          <w:sz w:val="25"/>
        </w:rPr>
        <w:t>La soutenance publique aura lieu :</w:t>
      </w:r>
    </w:p>
    <w:p>
      <w:pPr>
        <w:spacing w:line="264" w:lineRule="exact" w:before="4"/>
        <w:ind w:left="121" w:right="0" w:firstLine="0"/>
        <w:jc w:val="left"/>
        <w:rPr>
          <w:rFonts w:ascii="Arial"/>
          <w:sz w:val="23"/>
        </w:rPr>
      </w:pPr>
      <w:r>
        <w:rPr>
          <w:rFonts w:ascii="Arial"/>
          <w:color w:val="1D181C"/>
          <w:sz w:val="23"/>
        </w:rPr>
        <w:t>Le vendredi 30 juin 2017</w:t>
      </w:r>
    </w:p>
    <w:p>
      <w:pPr>
        <w:spacing w:line="244" w:lineRule="auto" w:before="0"/>
        <w:ind w:left="116" w:right="4153" w:firstLine="7"/>
        <w:jc w:val="left"/>
        <w:rPr>
          <w:rFonts w:ascii="Arial" w:hAnsi="Arial"/>
          <w:sz w:val="23"/>
        </w:rPr>
      </w:pPr>
      <w:r>
        <w:rPr>
          <w:rFonts w:ascii="Arial" w:hAnsi="Arial"/>
          <w:color w:val="1D181C"/>
          <w:sz w:val="23"/>
        </w:rPr>
        <w:t>A</w:t>
      </w:r>
      <w:r>
        <w:rPr>
          <w:rFonts w:ascii="Arial" w:hAnsi="Arial"/>
          <w:color w:val="1D181C"/>
          <w:spacing w:val="-41"/>
          <w:sz w:val="23"/>
        </w:rPr>
        <w:t> </w:t>
      </w:r>
      <w:r>
        <w:rPr>
          <w:rFonts w:ascii="Arial" w:hAnsi="Arial"/>
          <w:color w:val="1D181C"/>
          <w:sz w:val="23"/>
        </w:rPr>
        <w:t>9</w:t>
      </w:r>
      <w:r>
        <w:rPr>
          <w:rFonts w:ascii="Arial" w:hAnsi="Arial"/>
          <w:color w:val="1D181C"/>
          <w:spacing w:val="-35"/>
          <w:sz w:val="23"/>
        </w:rPr>
        <w:t> </w:t>
      </w:r>
      <w:r>
        <w:rPr>
          <w:rFonts w:ascii="Arial" w:hAnsi="Arial"/>
          <w:color w:val="1D181C"/>
          <w:sz w:val="23"/>
        </w:rPr>
        <w:t>heures</w:t>
      </w:r>
      <w:r>
        <w:rPr>
          <w:rFonts w:ascii="Arial" w:hAnsi="Arial"/>
          <w:color w:val="1D181C"/>
          <w:spacing w:val="-4"/>
          <w:sz w:val="23"/>
        </w:rPr>
        <w:t> </w:t>
      </w:r>
      <w:r>
        <w:rPr>
          <w:rFonts w:ascii="Arial" w:hAnsi="Arial"/>
          <w:color w:val="1D181C"/>
          <w:sz w:val="23"/>
        </w:rPr>
        <w:t>-</w:t>
      </w:r>
      <w:r>
        <w:rPr>
          <w:rFonts w:ascii="Arial" w:hAnsi="Arial"/>
          <w:color w:val="1D181C"/>
          <w:spacing w:val="-12"/>
          <w:sz w:val="23"/>
        </w:rPr>
        <w:t> </w:t>
      </w:r>
      <w:r>
        <w:rPr>
          <w:rFonts w:ascii="Arial" w:hAnsi="Arial"/>
          <w:color w:val="1D181C"/>
          <w:sz w:val="23"/>
        </w:rPr>
        <w:t>Amphithéâtre</w:t>
      </w:r>
      <w:r>
        <w:rPr>
          <w:rFonts w:ascii="Arial" w:hAnsi="Arial"/>
          <w:color w:val="1D181C"/>
          <w:spacing w:val="-29"/>
          <w:sz w:val="23"/>
        </w:rPr>
        <w:t> </w:t>
      </w:r>
      <w:r>
        <w:rPr>
          <w:rFonts w:ascii="Arial" w:hAnsi="Arial"/>
          <w:color w:val="1D181C"/>
          <w:sz w:val="23"/>
        </w:rPr>
        <w:t>de</w:t>
      </w:r>
      <w:r>
        <w:rPr>
          <w:rFonts w:ascii="Arial" w:hAnsi="Arial"/>
          <w:color w:val="1D181C"/>
          <w:spacing w:val="-36"/>
          <w:sz w:val="23"/>
        </w:rPr>
        <w:t> </w:t>
      </w:r>
      <w:r>
        <w:rPr>
          <w:rFonts w:ascii="Arial" w:hAnsi="Arial"/>
          <w:color w:val="1D181C"/>
          <w:sz w:val="23"/>
        </w:rPr>
        <w:t>la</w:t>
      </w:r>
      <w:r>
        <w:rPr>
          <w:rFonts w:ascii="Arial" w:hAnsi="Arial"/>
          <w:color w:val="1D181C"/>
          <w:spacing w:val="-36"/>
          <w:sz w:val="23"/>
        </w:rPr>
        <w:t> </w:t>
      </w:r>
      <w:r>
        <w:rPr>
          <w:rFonts w:ascii="Arial" w:hAnsi="Arial"/>
          <w:color w:val="1D181C"/>
          <w:sz w:val="23"/>
        </w:rPr>
        <w:t>Faculté</w:t>
      </w:r>
      <w:r>
        <w:rPr>
          <w:rFonts w:ascii="Arial" w:hAnsi="Arial"/>
          <w:color w:val="1D181C"/>
          <w:spacing w:val="-33"/>
          <w:sz w:val="23"/>
        </w:rPr>
        <w:t> </w:t>
      </w:r>
      <w:r>
        <w:rPr>
          <w:rFonts w:ascii="Arial" w:hAnsi="Arial"/>
          <w:color w:val="1D181C"/>
          <w:sz w:val="23"/>
        </w:rPr>
        <w:t>de</w:t>
      </w:r>
      <w:r>
        <w:rPr>
          <w:rFonts w:ascii="Arial" w:hAnsi="Arial"/>
          <w:color w:val="1D181C"/>
          <w:spacing w:val="-37"/>
          <w:sz w:val="23"/>
        </w:rPr>
        <w:t> </w:t>
      </w:r>
      <w:r>
        <w:rPr>
          <w:rFonts w:ascii="Arial" w:hAnsi="Arial"/>
          <w:color w:val="1D181C"/>
          <w:sz w:val="23"/>
        </w:rPr>
        <w:t>Médecine </w:t>
      </w:r>
      <w:r>
        <w:rPr>
          <w:rFonts w:ascii="Arial" w:hAnsi="Arial"/>
          <w:color w:val="1D181C"/>
          <w:w w:val="95"/>
          <w:sz w:val="23"/>
        </w:rPr>
        <w:t>Campus</w:t>
      </w:r>
      <w:r>
        <w:rPr>
          <w:rFonts w:ascii="Arial" w:hAnsi="Arial"/>
          <w:color w:val="1D181C"/>
          <w:spacing w:val="-33"/>
          <w:w w:val="95"/>
          <w:sz w:val="23"/>
        </w:rPr>
        <w:t> </w:t>
      </w:r>
      <w:r>
        <w:rPr>
          <w:rFonts w:ascii="Arial" w:hAnsi="Arial"/>
          <w:color w:val="1D181C"/>
          <w:w w:val="95"/>
          <w:sz w:val="23"/>
        </w:rPr>
        <w:t>de</w:t>
      </w:r>
      <w:r>
        <w:rPr>
          <w:rFonts w:ascii="Arial" w:hAnsi="Arial"/>
          <w:color w:val="1D181C"/>
          <w:spacing w:val="-38"/>
          <w:w w:val="95"/>
          <w:sz w:val="23"/>
        </w:rPr>
        <w:t> </w:t>
      </w:r>
      <w:r>
        <w:rPr>
          <w:rFonts w:ascii="Arial" w:hAnsi="Arial"/>
          <w:color w:val="1D181C"/>
          <w:w w:val="95"/>
          <w:sz w:val="23"/>
        </w:rPr>
        <w:t>Fouillole</w:t>
      </w:r>
    </w:p>
    <w:p>
      <w:pPr>
        <w:pStyle w:val="BodyText"/>
        <w:rPr>
          <w:rFonts w:ascii="Arial"/>
          <w:sz w:val="26"/>
        </w:rPr>
      </w:pPr>
    </w:p>
    <w:p>
      <w:pPr>
        <w:pStyle w:val="BodyText"/>
        <w:spacing w:before="6"/>
        <w:rPr>
          <w:rFonts w:ascii="Arial"/>
          <w:sz w:val="24"/>
        </w:rPr>
      </w:pPr>
    </w:p>
    <w:p>
      <w:pPr>
        <w:spacing w:line="285" w:lineRule="exact" w:before="0"/>
        <w:ind w:left="125" w:right="0" w:firstLine="0"/>
        <w:jc w:val="left"/>
        <w:rPr>
          <w:rFonts w:ascii="Arial"/>
          <w:b/>
          <w:sz w:val="25"/>
        </w:rPr>
      </w:pPr>
      <w:r>
        <w:rPr>
          <w:rFonts w:ascii="Arial"/>
          <w:b/>
          <w:color w:val="1D181C"/>
          <w:w w:val="110"/>
          <w:sz w:val="24"/>
        </w:rPr>
        <w:t>Devant le </w:t>
      </w:r>
      <w:r>
        <w:rPr>
          <w:rFonts w:ascii="Arial"/>
          <w:b/>
          <w:color w:val="1D181C"/>
          <w:w w:val="110"/>
          <w:sz w:val="25"/>
        </w:rPr>
        <w:t>jury:</w:t>
      </w:r>
    </w:p>
    <w:p>
      <w:pPr>
        <w:pStyle w:val="Heading3"/>
        <w:spacing w:line="244" w:lineRule="auto"/>
        <w:ind w:right="2147" w:hanging="5"/>
      </w:pPr>
      <w:r>
        <w:rPr>
          <w:color w:val="1D181C"/>
          <w:w w:val="95"/>
        </w:rPr>
        <w:t>M.</w:t>
      </w:r>
      <w:r>
        <w:rPr>
          <w:color w:val="1D181C"/>
          <w:spacing w:val="-25"/>
          <w:w w:val="95"/>
        </w:rPr>
        <w:t> </w:t>
      </w:r>
      <w:r>
        <w:rPr>
          <w:color w:val="1D181C"/>
          <w:w w:val="95"/>
        </w:rPr>
        <w:t>AURELLE</w:t>
      </w:r>
      <w:r>
        <w:rPr>
          <w:color w:val="1D181C"/>
          <w:spacing w:val="-25"/>
          <w:w w:val="95"/>
        </w:rPr>
        <w:t> </w:t>
      </w:r>
      <w:r>
        <w:rPr>
          <w:color w:val="1D181C"/>
          <w:w w:val="95"/>
        </w:rPr>
        <w:t>Didier,</w:t>
      </w:r>
      <w:r>
        <w:rPr>
          <w:color w:val="1D181C"/>
          <w:spacing w:val="-20"/>
          <w:w w:val="95"/>
        </w:rPr>
        <w:t> </w:t>
      </w:r>
      <w:r>
        <w:rPr>
          <w:color w:val="1D181C"/>
          <w:w w:val="95"/>
        </w:rPr>
        <w:t>Maître</w:t>
      </w:r>
      <w:r>
        <w:rPr>
          <w:color w:val="1D181C"/>
          <w:spacing w:val="-22"/>
          <w:w w:val="95"/>
        </w:rPr>
        <w:t> </w:t>
      </w:r>
      <w:r>
        <w:rPr>
          <w:color w:val="1D181C"/>
          <w:w w:val="95"/>
        </w:rPr>
        <w:t>de</w:t>
      </w:r>
      <w:r>
        <w:rPr>
          <w:color w:val="1D181C"/>
          <w:spacing w:val="-29"/>
          <w:w w:val="95"/>
        </w:rPr>
        <w:t> </w:t>
      </w:r>
      <w:r>
        <w:rPr>
          <w:color w:val="1D181C"/>
          <w:w w:val="95"/>
        </w:rPr>
        <w:t>conférences</w:t>
      </w:r>
      <w:r>
        <w:rPr>
          <w:color w:val="1D181C"/>
          <w:spacing w:val="-18"/>
          <w:w w:val="95"/>
        </w:rPr>
        <w:t> </w:t>
      </w:r>
      <w:r>
        <w:rPr>
          <w:color w:val="1D181C"/>
          <w:w w:val="95"/>
        </w:rPr>
        <w:t>HDR,</w:t>
      </w:r>
      <w:r>
        <w:rPr>
          <w:color w:val="1D181C"/>
          <w:spacing w:val="-27"/>
          <w:w w:val="95"/>
        </w:rPr>
        <w:t> </w:t>
      </w:r>
      <w:r>
        <w:rPr>
          <w:color w:val="1D181C"/>
          <w:w w:val="95"/>
        </w:rPr>
        <w:t>Université</w:t>
      </w:r>
      <w:r>
        <w:rPr>
          <w:color w:val="1D181C"/>
          <w:spacing w:val="-30"/>
          <w:w w:val="95"/>
        </w:rPr>
        <w:t> </w:t>
      </w:r>
      <w:r>
        <w:rPr>
          <w:color w:val="1D181C"/>
          <w:w w:val="95"/>
        </w:rPr>
        <w:t>d'Aix</w:t>
      </w:r>
      <w:r>
        <w:rPr>
          <w:color w:val="1D181C"/>
          <w:spacing w:val="-27"/>
          <w:w w:val="95"/>
        </w:rPr>
        <w:t> </w:t>
      </w:r>
      <w:r>
        <w:rPr>
          <w:color w:val="1D181C"/>
          <w:w w:val="95"/>
        </w:rPr>
        <w:t>Marseille</w:t>
      </w:r>
      <w:r>
        <w:rPr>
          <w:color w:val="1D181C"/>
          <w:spacing w:val="-21"/>
          <w:w w:val="95"/>
        </w:rPr>
        <w:t> </w:t>
      </w:r>
      <w:r>
        <w:rPr>
          <w:color w:val="1D181C"/>
          <w:w w:val="95"/>
        </w:rPr>
        <w:t>; </w:t>
      </w:r>
      <w:r>
        <w:rPr>
          <w:color w:val="1D181C"/>
          <w:w w:val="90"/>
        </w:rPr>
        <w:t>Mme CHENUIL Anne, Chargée de recherches HDR, CNRS</w:t>
      </w:r>
      <w:r>
        <w:rPr>
          <w:color w:val="1D181C"/>
          <w:spacing w:val="-9"/>
          <w:w w:val="90"/>
        </w:rPr>
        <w:t> </w:t>
      </w:r>
      <w:r>
        <w:rPr>
          <w:color w:val="1D181C"/>
          <w:w w:val="90"/>
        </w:rPr>
        <w:t>;</w:t>
      </w:r>
    </w:p>
    <w:p>
      <w:pPr>
        <w:spacing w:line="259" w:lineRule="exact" w:before="2"/>
        <w:ind w:left="125" w:right="0" w:firstLine="0"/>
        <w:jc w:val="left"/>
        <w:rPr>
          <w:rFonts w:ascii="Arial"/>
          <w:sz w:val="23"/>
        </w:rPr>
      </w:pPr>
      <w:r>
        <w:rPr>
          <w:rFonts w:ascii="Arial"/>
          <w:color w:val="1D181C"/>
          <w:w w:val="90"/>
          <w:sz w:val="23"/>
        </w:rPr>
        <w:t>Mme HARMELIN-VIVIEN Mireille, Directeur de recherche, CNRS  ;</w:t>
      </w:r>
    </w:p>
    <w:p>
      <w:pPr>
        <w:spacing w:before="3"/>
        <w:ind w:left="125" w:right="0" w:firstLine="0"/>
        <w:jc w:val="left"/>
        <w:rPr>
          <w:rFonts w:ascii="Arial" w:hAnsi="Arial"/>
          <w:sz w:val="23"/>
        </w:rPr>
      </w:pPr>
      <w:r>
        <w:rPr>
          <w:rFonts w:ascii="Arial" w:hAnsi="Arial"/>
          <w:color w:val="1D181C"/>
          <w:w w:val="90"/>
          <w:sz w:val="23"/>
        </w:rPr>
        <w:t>M. MANSOT Jean-Louis, Professeur, Université des  Antilles.</w:t>
      </w:r>
    </w:p>
    <w:p>
      <w:pPr>
        <w:spacing w:line="251" w:lineRule="exact" w:before="18"/>
        <w:ind w:left="127" w:right="0" w:firstLine="0"/>
        <w:jc w:val="left"/>
        <w:rPr>
          <w:rFonts w:ascii="Arial" w:hAnsi="Arial"/>
          <w:sz w:val="22"/>
        </w:rPr>
      </w:pPr>
      <w:r>
        <w:rPr>
          <w:rFonts w:ascii="Arial" w:hAnsi="Arial"/>
          <w:b/>
          <w:color w:val="1D181C"/>
          <w:w w:val="105"/>
          <w:sz w:val="22"/>
        </w:rPr>
        <w:t>Membres invités </w:t>
      </w:r>
      <w:r>
        <w:rPr>
          <w:rFonts w:ascii="Arial" w:hAnsi="Arial"/>
          <w:color w:val="1D181C"/>
          <w:w w:val="105"/>
          <w:sz w:val="22"/>
        </w:rPr>
        <w:t>:</w:t>
      </w:r>
    </w:p>
    <w:p>
      <w:pPr>
        <w:spacing w:before="0"/>
        <w:ind w:left="125" w:right="3054" w:hanging="5"/>
        <w:jc w:val="left"/>
        <w:rPr>
          <w:rFonts w:ascii="Arial" w:hAnsi="Arial"/>
          <w:sz w:val="23"/>
        </w:rPr>
      </w:pPr>
      <w:r>
        <w:rPr>
          <w:rFonts w:ascii="Arial" w:hAnsi="Arial"/>
          <w:color w:val="1D181C"/>
          <w:w w:val="95"/>
          <w:sz w:val="23"/>
        </w:rPr>
        <w:t>M.</w:t>
      </w:r>
      <w:r>
        <w:rPr>
          <w:rFonts w:ascii="Arial" w:hAnsi="Arial"/>
          <w:color w:val="1D181C"/>
          <w:spacing w:val="-29"/>
          <w:w w:val="95"/>
          <w:sz w:val="23"/>
        </w:rPr>
        <w:t> </w:t>
      </w:r>
      <w:r>
        <w:rPr>
          <w:rFonts w:ascii="Arial" w:hAnsi="Arial"/>
          <w:color w:val="1D181C"/>
          <w:w w:val="95"/>
          <w:sz w:val="23"/>
        </w:rPr>
        <w:t>BOUCHON</w:t>
      </w:r>
      <w:r>
        <w:rPr>
          <w:rFonts w:ascii="Arial" w:hAnsi="Arial"/>
          <w:color w:val="1D181C"/>
          <w:spacing w:val="-25"/>
          <w:w w:val="95"/>
          <w:sz w:val="23"/>
        </w:rPr>
        <w:t> </w:t>
      </w:r>
      <w:r>
        <w:rPr>
          <w:rFonts w:ascii="Arial" w:hAnsi="Arial"/>
          <w:color w:val="1D181C"/>
          <w:w w:val="95"/>
          <w:sz w:val="23"/>
        </w:rPr>
        <w:t>Claude,</w:t>
      </w:r>
      <w:r>
        <w:rPr>
          <w:rFonts w:ascii="Arial" w:hAnsi="Arial"/>
          <w:color w:val="1D181C"/>
          <w:spacing w:val="-28"/>
          <w:w w:val="95"/>
          <w:sz w:val="23"/>
        </w:rPr>
        <w:t> </w:t>
      </w:r>
      <w:r>
        <w:rPr>
          <w:rFonts w:ascii="Arial" w:hAnsi="Arial"/>
          <w:color w:val="1D181C"/>
          <w:w w:val="95"/>
          <w:sz w:val="23"/>
        </w:rPr>
        <w:t>Professeur</w:t>
      </w:r>
      <w:r>
        <w:rPr>
          <w:rFonts w:ascii="Arial" w:hAnsi="Arial"/>
          <w:color w:val="1D181C"/>
          <w:spacing w:val="-22"/>
          <w:w w:val="95"/>
          <w:sz w:val="23"/>
        </w:rPr>
        <w:t> </w:t>
      </w:r>
      <w:r>
        <w:rPr>
          <w:rFonts w:ascii="Arial" w:hAnsi="Arial"/>
          <w:color w:val="1D181C"/>
          <w:w w:val="95"/>
          <w:sz w:val="23"/>
        </w:rPr>
        <w:t>émérite,</w:t>
      </w:r>
      <w:r>
        <w:rPr>
          <w:rFonts w:ascii="Arial" w:hAnsi="Arial"/>
          <w:color w:val="1D181C"/>
          <w:spacing w:val="-27"/>
          <w:w w:val="95"/>
          <w:sz w:val="23"/>
        </w:rPr>
        <w:t> </w:t>
      </w:r>
      <w:r>
        <w:rPr>
          <w:rFonts w:ascii="Arial" w:hAnsi="Arial"/>
          <w:color w:val="1D181C"/>
          <w:w w:val="95"/>
          <w:sz w:val="23"/>
        </w:rPr>
        <w:t>Université</w:t>
      </w:r>
      <w:r>
        <w:rPr>
          <w:rFonts w:ascii="Arial" w:hAnsi="Arial"/>
          <w:color w:val="1D181C"/>
          <w:spacing w:val="-23"/>
          <w:w w:val="95"/>
          <w:sz w:val="23"/>
        </w:rPr>
        <w:t> </w:t>
      </w:r>
      <w:r>
        <w:rPr>
          <w:rFonts w:ascii="Arial" w:hAnsi="Arial"/>
          <w:color w:val="1D181C"/>
          <w:w w:val="95"/>
          <w:sz w:val="23"/>
        </w:rPr>
        <w:t>des</w:t>
      </w:r>
      <w:r>
        <w:rPr>
          <w:rFonts w:ascii="Arial" w:hAnsi="Arial"/>
          <w:color w:val="1D181C"/>
          <w:spacing w:val="-33"/>
          <w:w w:val="95"/>
          <w:sz w:val="23"/>
        </w:rPr>
        <w:t> </w:t>
      </w:r>
      <w:r>
        <w:rPr>
          <w:rFonts w:ascii="Arial" w:hAnsi="Arial"/>
          <w:color w:val="1D181C"/>
          <w:w w:val="95"/>
          <w:sz w:val="23"/>
        </w:rPr>
        <w:t>Antilles; Mme</w:t>
      </w:r>
      <w:r>
        <w:rPr>
          <w:rFonts w:ascii="Arial" w:hAnsi="Arial"/>
          <w:color w:val="1D181C"/>
          <w:spacing w:val="-36"/>
          <w:w w:val="95"/>
          <w:sz w:val="23"/>
        </w:rPr>
        <w:t> </w:t>
      </w:r>
      <w:r>
        <w:rPr>
          <w:rFonts w:ascii="Arial" w:hAnsi="Arial"/>
          <w:color w:val="1D181C"/>
          <w:w w:val="95"/>
          <w:sz w:val="23"/>
        </w:rPr>
        <w:t>FAUVELOT</w:t>
      </w:r>
      <w:r>
        <w:rPr>
          <w:rFonts w:ascii="Arial" w:hAnsi="Arial"/>
          <w:color w:val="1D181C"/>
          <w:spacing w:val="-29"/>
          <w:w w:val="95"/>
          <w:sz w:val="23"/>
        </w:rPr>
        <w:t> </w:t>
      </w:r>
      <w:r>
        <w:rPr>
          <w:rFonts w:ascii="Arial" w:hAnsi="Arial"/>
          <w:color w:val="1D181C"/>
          <w:w w:val="95"/>
          <w:sz w:val="23"/>
        </w:rPr>
        <w:t>Cécile,</w:t>
      </w:r>
      <w:r>
        <w:rPr>
          <w:rFonts w:ascii="Arial" w:hAnsi="Arial"/>
          <w:color w:val="1D181C"/>
          <w:spacing w:val="-34"/>
          <w:w w:val="95"/>
          <w:sz w:val="23"/>
        </w:rPr>
        <w:t> </w:t>
      </w:r>
      <w:r>
        <w:rPr>
          <w:rFonts w:ascii="Arial" w:hAnsi="Arial"/>
          <w:color w:val="1D181C"/>
          <w:w w:val="95"/>
          <w:sz w:val="23"/>
        </w:rPr>
        <w:t>Chargée</w:t>
      </w:r>
      <w:r>
        <w:rPr>
          <w:rFonts w:ascii="Arial" w:hAnsi="Arial"/>
          <w:color w:val="1D181C"/>
          <w:spacing w:val="-33"/>
          <w:w w:val="95"/>
          <w:sz w:val="23"/>
        </w:rPr>
        <w:t> </w:t>
      </w:r>
      <w:r>
        <w:rPr>
          <w:rFonts w:ascii="Arial" w:hAnsi="Arial"/>
          <w:color w:val="1D181C"/>
          <w:w w:val="95"/>
          <w:sz w:val="23"/>
        </w:rPr>
        <w:t>de</w:t>
      </w:r>
      <w:r>
        <w:rPr>
          <w:rFonts w:ascii="Arial" w:hAnsi="Arial"/>
          <w:color w:val="1D181C"/>
          <w:spacing w:val="-36"/>
          <w:w w:val="95"/>
          <w:sz w:val="23"/>
        </w:rPr>
        <w:t> </w:t>
      </w:r>
      <w:r>
        <w:rPr>
          <w:rFonts w:ascii="Arial" w:hAnsi="Arial"/>
          <w:color w:val="1D181C"/>
          <w:w w:val="95"/>
          <w:sz w:val="23"/>
        </w:rPr>
        <w:t>recherches</w:t>
      </w:r>
      <w:r>
        <w:rPr>
          <w:rFonts w:ascii="Arial" w:hAnsi="Arial"/>
          <w:color w:val="1D181C"/>
          <w:spacing w:val="-28"/>
          <w:w w:val="95"/>
          <w:sz w:val="23"/>
        </w:rPr>
        <w:t> </w:t>
      </w:r>
      <w:r>
        <w:rPr>
          <w:rFonts w:ascii="Arial" w:hAnsi="Arial"/>
          <w:color w:val="1D181C"/>
          <w:w w:val="95"/>
          <w:sz w:val="23"/>
        </w:rPr>
        <w:t>HDR,</w:t>
      </w:r>
      <w:r>
        <w:rPr>
          <w:rFonts w:ascii="Arial" w:hAnsi="Arial"/>
          <w:color w:val="1D181C"/>
          <w:spacing w:val="-42"/>
          <w:w w:val="95"/>
          <w:sz w:val="23"/>
        </w:rPr>
        <w:t> </w:t>
      </w:r>
      <w:r>
        <w:rPr>
          <w:rFonts w:ascii="Arial" w:hAnsi="Arial"/>
          <w:color w:val="1D181C"/>
          <w:w w:val="95"/>
          <w:sz w:val="23"/>
        </w:rPr>
        <w:t>IRD;</w:t>
      </w:r>
    </w:p>
    <w:p>
      <w:pPr>
        <w:spacing w:before="5"/>
        <w:ind w:left="125" w:right="0" w:firstLine="0"/>
        <w:jc w:val="left"/>
        <w:rPr>
          <w:rFonts w:ascii="Arial" w:hAnsi="Arial"/>
          <w:sz w:val="23"/>
        </w:rPr>
      </w:pPr>
      <w:r>
        <w:rPr>
          <w:rFonts w:ascii="Arial" w:hAnsi="Arial"/>
          <w:color w:val="1D181C"/>
          <w:w w:val="90"/>
          <w:sz w:val="23"/>
        </w:rPr>
        <w:t>Mme TROUILLEFOU  Malika, Maitre de conférences, Université des Antilles.</w:t>
      </w: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spacing w:before="180"/>
        <w:ind w:left="3075" w:right="2528" w:hanging="605"/>
        <w:jc w:val="left"/>
        <w:rPr>
          <w:rFonts w:ascii="Arial" w:hAnsi="Arial"/>
          <w:sz w:val="17"/>
        </w:rPr>
      </w:pPr>
      <w:r>
        <w:rPr>
          <w:rFonts w:ascii="Arial" w:hAnsi="Arial"/>
          <w:color w:val="1D181C"/>
          <w:w w:val="90"/>
          <w:sz w:val="17"/>
        </w:rPr>
        <w:t>Campus de Fouillole - BP 250 - 97157 POINTE-à-Pitre CEDEX </w:t>
      </w:r>
      <w:r>
        <w:rPr>
          <w:rFonts w:ascii="Arial" w:hAnsi="Arial"/>
          <w:color w:val="1D181C"/>
          <w:w w:val="95"/>
          <w:sz w:val="17"/>
        </w:rPr>
        <w:t>Tél : 05 90 48 30 30 - Fax : 05 90 9106 57</w:t>
      </w:r>
    </w:p>
    <w:p>
      <w:pPr>
        <w:spacing w:after="0"/>
        <w:jc w:val="left"/>
        <w:rPr>
          <w:rFonts w:ascii="Arial" w:hAnsi="Arial"/>
          <w:sz w:val="17"/>
        </w:rPr>
        <w:sectPr>
          <w:type w:val="continuous"/>
          <w:pgSz w:w="11900" w:h="16840"/>
          <w:pgMar w:top="1340" w:bottom="280" w:left="1340" w:right="1080"/>
        </w:sect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rPr>
          <w:rFonts w:ascii="Arial"/>
          <w:sz w:val="22"/>
        </w:rPr>
      </w:pPr>
    </w:p>
    <w:p>
      <w:pPr>
        <w:pStyle w:val="BodyText"/>
        <w:spacing w:before="5"/>
        <w:rPr>
          <w:rFonts w:ascii="Arial"/>
          <w:sz w:val="22"/>
        </w:rPr>
      </w:pPr>
    </w:p>
    <w:p>
      <w:pPr>
        <w:spacing w:before="1"/>
        <w:ind w:left="787" w:right="0" w:firstLine="0"/>
        <w:jc w:val="left"/>
        <w:rPr>
          <w:rFonts w:ascii="Arial" w:hAnsi="Arial"/>
          <w:b/>
          <w:sz w:val="20"/>
        </w:rPr>
      </w:pPr>
      <w:r>
        <w:rPr>
          <w:rFonts w:ascii="Arial" w:hAnsi="Arial"/>
          <w:b/>
          <w:color w:val="282628"/>
          <w:sz w:val="20"/>
        </w:rPr>
        <w:t>Résumé</w:t>
      </w:r>
    </w:p>
    <w:p>
      <w:pPr>
        <w:spacing w:before="66"/>
        <w:ind w:left="559" w:right="0" w:firstLine="0"/>
        <w:jc w:val="left"/>
        <w:rPr>
          <w:rFonts w:ascii="Arial"/>
          <w:sz w:val="22"/>
        </w:rPr>
      </w:pPr>
      <w:r>
        <w:rPr/>
        <w:br w:type="column"/>
      </w:r>
      <w:r>
        <w:rPr>
          <w:rFonts w:ascii="Arial"/>
          <w:b/>
          <w:color w:val="282628"/>
          <w:sz w:val="22"/>
        </w:rPr>
        <w:t>Les coraux du genre </w:t>
      </w:r>
      <w:r>
        <w:rPr>
          <w:rFonts w:ascii="Arial"/>
          <w:b/>
          <w:i/>
          <w:color w:val="282628"/>
          <w:sz w:val="22"/>
        </w:rPr>
        <w:t>Acropora </w:t>
      </w:r>
      <w:r>
        <w:rPr>
          <w:rFonts w:ascii="Arial"/>
          <w:b/>
          <w:color w:val="282628"/>
          <w:sz w:val="22"/>
        </w:rPr>
        <w:t>dans les Petites Antilles  </w:t>
      </w:r>
      <w:r>
        <w:rPr>
          <w:rFonts w:ascii="Arial"/>
          <w:color w:val="282628"/>
          <w:sz w:val="22"/>
        </w:rPr>
        <w:t>:</w:t>
      </w:r>
    </w:p>
    <w:p>
      <w:pPr>
        <w:spacing w:before="178"/>
        <w:ind w:left="630" w:right="0" w:firstLine="0"/>
        <w:jc w:val="left"/>
        <w:rPr>
          <w:rFonts w:ascii="Arial" w:hAnsi="Arial"/>
          <w:b/>
          <w:sz w:val="22"/>
        </w:rPr>
      </w:pPr>
      <w:r>
        <w:rPr>
          <w:rFonts w:ascii="Arial" w:hAnsi="Arial"/>
          <w:b/>
          <w:color w:val="282628"/>
          <w:sz w:val="22"/>
        </w:rPr>
        <w:t>approches génétiques, écologiques et de  conservation</w:t>
      </w:r>
    </w:p>
    <w:p>
      <w:pPr>
        <w:spacing w:before="151"/>
        <w:ind w:left="2518" w:right="3419" w:firstLine="0"/>
        <w:jc w:val="center"/>
        <w:rPr>
          <w:sz w:val="24"/>
        </w:rPr>
      </w:pPr>
      <w:r>
        <w:rPr>
          <w:color w:val="5B5B5B"/>
          <w:sz w:val="24"/>
        </w:rPr>
        <w:t>par</w:t>
      </w:r>
    </w:p>
    <w:p>
      <w:pPr>
        <w:pStyle w:val="BodyText"/>
        <w:spacing w:before="178"/>
        <w:ind w:left="2518" w:right="3425"/>
        <w:jc w:val="center"/>
      </w:pPr>
      <w:r>
        <w:rPr>
          <w:color w:val="282628"/>
          <w:w w:val="110"/>
        </w:rPr>
        <w:t>Aurélien Japaud</w:t>
      </w:r>
    </w:p>
    <w:p>
      <w:pPr>
        <w:spacing w:after="0"/>
        <w:jc w:val="center"/>
        <w:sectPr>
          <w:pgSz w:w="11900" w:h="16840"/>
          <w:pgMar w:top="1280" w:bottom="280" w:left="1400" w:right="1380"/>
          <w:cols w:num="2" w:equalWidth="0">
            <w:col w:w="1589" w:space="40"/>
            <w:col w:w="7491"/>
          </w:cols>
        </w:sectPr>
      </w:pPr>
    </w:p>
    <w:p>
      <w:pPr>
        <w:pStyle w:val="BodyText"/>
        <w:spacing w:line="254" w:lineRule="auto" w:before="183"/>
        <w:ind w:left="116" w:right="117" w:firstLine="685"/>
        <w:jc w:val="both"/>
      </w:pPr>
      <w:r>
        <w:rPr>
          <w:color w:val="282628"/>
          <w:w w:val="110"/>
        </w:rPr>
        <w:t>Les récifs coralliens qui se développent dans les eaux très pauvres en nutriments des zones géographiques intertropicales sont des écosystèmes particulièrement productifs et diversifiés</w:t>
      </w:r>
      <w:r>
        <w:rPr>
          <w:color w:val="282628"/>
          <w:spacing w:val="1"/>
          <w:w w:val="110"/>
        </w:rPr>
        <w:t> </w:t>
      </w:r>
      <w:r>
        <w:rPr>
          <w:color w:val="282628"/>
          <w:w w:val="110"/>
        </w:rPr>
        <w:t>biologiquement.</w:t>
      </w:r>
      <w:r>
        <w:rPr>
          <w:color w:val="282628"/>
          <w:spacing w:val="-16"/>
          <w:w w:val="110"/>
        </w:rPr>
        <w:t> </w:t>
      </w:r>
      <w:r>
        <w:rPr>
          <w:color w:val="282628"/>
          <w:w w:val="110"/>
        </w:rPr>
        <w:t>Or,</w:t>
      </w:r>
      <w:r>
        <w:rPr>
          <w:color w:val="282628"/>
          <w:spacing w:val="-18"/>
          <w:w w:val="110"/>
        </w:rPr>
        <w:t> </w:t>
      </w:r>
      <w:r>
        <w:rPr>
          <w:color w:val="282628"/>
          <w:w w:val="110"/>
        </w:rPr>
        <w:t>les</w:t>
      </w:r>
      <w:r>
        <w:rPr>
          <w:color w:val="282628"/>
          <w:spacing w:val="-9"/>
          <w:w w:val="110"/>
        </w:rPr>
        <w:t> </w:t>
      </w:r>
      <w:r>
        <w:rPr>
          <w:color w:val="282628"/>
          <w:w w:val="110"/>
        </w:rPr>
        <w:t>écosystèmes</w:t>
      </w:r>
      <w:r>
        <w:rPr>
          <w:color w:val="282628"/>
          <w:spacing w:val="2"/>
          <w:w w:val="110"/>
        </w:rPr>
        <w:t> </w:t>
      </w:r>
      <w:r>
        <w:rPr>
          <w:color w:val="282628"/>
          <w:w w:val="110"/>
        </w:rPr>
        <w:t>récifaux</w:t>
      </w:r>
      <w:r>
        <w:rPr>
          <w:color w:val="282628"/>
          <w:spacing w:val="-14"/>
          <w:w w:val="110"/>
        </w:rPr>
        <w:t> </w:t>
      </w:r>
      <w:r>
        <w:rPr>
          <w:color w:val="282628"/>
          <w:w w:val="110"/>
        </w:rPr>
        <w:t>sont</w:t>
      </w:r>
      <w:r>
        <w:rPr>
          <w:color w:val="282628"/>
          <w:spacing w:val="-18"/>
          <w:w w:val="110"/>
        </w:rPr>
        <w:t> </w:t>
      </w:r>
      <w:r>
        <w:rPr>
          <w:color w:val="282628"/>
          <w:w w:val="110"/>
        </w:rPr>
        <w:t>aujourd'hui</w:t>
      </w:r>
      <w:r>
        <w:rPr>
          <w:color w:val="282628"/>
          <w:spacing w:val="8"/>
          <w:w w:val="110"/>
        </w:rPr>
        <w:t> </w:t>
      </w:r>
      <w:r>
        <w:rPr>
          <w:color w:val="282628"/>
          <w:w w:val="110"/>
        </w:rPr>
        <w:t>menacés</w:t>
      </w:r>
      <w:r>
        <w:rPr>
          <w:color w:val="282628"/>
          <w:spacing w:val="-5"/>
          <w:w w:val="110"/>
        </w:rPr>
        <w:t> </w:t>
      </w:r>
      <w:r>
        <w:rPr>
          <w:color w:val="282628"/>
          <w:w w:val="110"/>
          <w:sz w:val="23"/>
        </w:rPr>
        <w:t>à</w:t>
      </w:r>
      <w:r>
        <w:rPr>
          <w:color w:val="282628"/>
          <w:spacing w:val="-8"/>
          <w:w w:val="110"/>
          <w:sz w:val="23"/>
        </w:rPr>
        <w:t> </w:t>
      </w:r>
      <w:r>
        <w:rPr>
          <w:color w:val="282628"/>
          <w:w w:val="110"/>
        </w:rPr>
        <w:t>une</w:t>
      </w:r>
      <w:r>
        <w:rPr>
          <w:color w:val="282628"/>
          <w:spacing w:val="16"/>
          <w:w w:val="110"/>
        </w:rPr>
        <w:t> </w:t>
      </w:r>
      <w:r>
        <w:rPr>
          <w:color w:val="282628"/>
          <w:w w:val="110"/>
        </w:rPr>
        <w:t>échelle mondiale. Les écosystèmes marins tropicaux caraïbes sont particulièrement vulnérables, car historiquement isolés des autres écosystèmes de la zone intertropicale depuis l'émersion de l'isthme de Panama, empêchant ainsi toute possibilité de reconstitution de la biodiversité </w:t>
      </w:r>
      <w:r>
        <w:rPr>
          <w:i/>
          <w:color w:val="282628"/>
          <w:w w:val="110"/>
        </w:rPr>
        <w:t>via </w:t>
      </w:r>
      <w:r>
        <w:rPr>
          <w:color w:val="282628"/>
          <w:w w:val="110"/>
        </w:rPr>
        <w:t>de potentiels apports de ces autres écosystèmes. Le rôle joué par les espèces de coraux branchus, tels que les </w:t>
      </w:r>
      <w:r>
        <w:rPr>
          <w:i/>
          <w:color w:val="282628"/>
          <w:w w:val="110"/>
        </w:rPr>
        <w:t>Acropora, </w:t>
      </w:r>
      <w:r>
        <w:rPr>
          <w:color w:val="282628"/>
          <w:w w:val="110"/>
        </w:rPr>
        <w:t>est primordial, car ils sont en grande partie responsables de la complexité structurelle des récifs coralliens, fournissant des abris </w:t>
      </w:r>
      <w:r>
        <w:rPr>
          <w:color w:val="282628"/>
          <w:w w:val="110"/>
          <w:sz w:val="23"/>
        </w:rPr>
        <w:t>à </w:t>
      </w:r>
      <w:r>
        <w:rPr>
          <w:color w:val="282628"/>
          <w:w w:val="110"/>
        </w:rPr>
        <w:t>une partie importante de la faune récifale et protégeant de l'érosion les écosystèmes littoraux (mangroves, herbiers de phanérogames marines) et les infrastructures humaines côtières. Alors que plus de 100 espèces de coraux du genre </w:t>
      </w:r>
      <w:r>
        <w:rPr>
          <w:i/>
          <w:color w:val="282628"/>
          <w:w w:val="110"/>
        </w:rPr>
        <w:t>Acropora </w:t>
      </w:r>
      <w:r>
        <w:rPr>
          <w:color w:val="282628"/>
          <w:w w:val="110"/>
        </w:rPr>
        <w:t>existent dans la région lndo-Pacifique, seules deux espèces participent </w:t>
      </w:r>
      <w:r>
        <w:rPr>
          <w:color w:val="282628"/>
          <w:w w:val="110"/>
          <w:sz w:val="22"/>
        </w:rPr>
        <w:t>à </w:t>
      </w:r>
      <w:r>
        <w:rPr>
          <w:color w:val="282628"/>
          <w:w w:val="110"/>
        </w:rPr>
        <w:t>la structure des récifs caraïbes : </w:t>
      </w:r>
      <w:r>
        <w:rPr>
          <w:i/>
          <w:color w:val="282628"/>
          <w:w w:val="110"/>
        </w:rPr>
        <w:t>Acropora palmata </w:t>
      </w:r>
      <w:r>
        <w:rPr>
          <w:color w:val="282628"/>
          <w:w w:val="110"/>
        </w:rPr>
        <w:t>et </w:t>
      </w:r>
      <w:r>
        <w:rPr>
          <w:i/>
          <w:color w:val="282628"/>
          <w:w w:val="110"/>
        </w:rPr>
        <w:t>A. cervicornis. </w:t>
      </w:r>
      <w:r>
        <w:rPr>
          <w:color w:val="282628"/>
          <w:w w:val="110"/>
        </w:rPr>
        <w:t>Or, la complexité structurelle spatiale des récifs de la région Caraïbe ne cesse de diminuer depuis les années 1970, notamment en raison du déclin des populations de ces deux espèces qui sont aujourd'hui considérées </w:t>
      </w:r>
      <w:r>
        <w:rPr>
          <w:color w:val="282628"/>
          <w:w w:val="110"/>
          <w:sz w:val="18"/>
        </w:rPr>
        <w:t>« </w:t>
      </w:r>
      <w:r>
        <w:rPr>
          <w:color w:val="282628"/>
          <w:w w:val="110"/>
        </w:rPr>
        <w:t>en danger critique d'extinction» par l'Union Internationale pour la Conservation de</w:t>
      </w:r>
      <w:r>
        <w:rPr>
          <w:color w:val="282628"/>
          <w:spacing w:val="-13"/>
          <w:w w:val="110"/>
        </w:rPr>
        <w:t> </w:t>
      </w:r>
      <w:r>
        <w:rPr>
          <w:color w:val="282628"/>
          <w:w w:val="110"/>
        </w:rPr>
        <w:t>la</w:t>
      </w:r>
      <w:r>
        <w:rPr>
          <w:color w:val="282628"/>
          <w:spacing w:val="-6"/>
          <w:w w:val="110"/>
        </w:rPr>
        <w:t> </w:t>
      </w:r>
      <w:r>
        <w:rPr>
          <w:color w:val="282628"/>
          <w:w w:val="110"/>
        </w:rPr>
        <w:t>Nature.</w:t>
      </w:r>
      <w:r>
        <w:rPr>
          <w:color w:val="282628"/>
          <w:spacing w:val="-14"/>
          <w:w w:val="110"/>
        </w:rPr>
        <w:t> </w:t>
      </w:r>
      <w:r>
        <w:rPr>
          <w:color w:val="282628"/>
          <w:w w:val="110"/>
        </w:rPr>
        <w:t>Les</w:t>
      </w:r>
      <w:r>
        <w:rPr>
          <w:color w:val="282628"/>
          <w:spacing w:val="-14"/>
          <w:w w:val="110"/>
        </w:rPr>
        <w:t> </w:t>
      </w:r>
      <w:r>
        <w:rPr>
          <w:color w:val="282628"/>
          <w:w w:val="110"/>
        </w:rPr>
        <w:t>récifs</w:t>
      </w:r>
      <w:r>
        <w:rPr>
          <w:color w:val="282628"/>
          <w:spacing w:val="-12"/>
          <w:w w:val="110"/>
        </w:rPr>
        <w:t> </w:t>
      </w:r>
      <w:r>
        <w:rPr>
          <w:color w:val="282628"/>
          <w:w w:val="110"/>
        </w:rPr>
        <w:t>des</w:t>
      </w:r>
      <w:r>
        <w:rPr>
          <w:color w:val="282628"/>
          <w:spacing w:val="-11"/>
          <w:w w:val="110"/>
        </w:rPr>
        <w:t> </w:t>
      </w:r>
      <w:r>
        <w:rPr>
          <w:color w:val="282628"/>
          <w:w w:val="110"/>
        </w:rPr>
        <w:t>Petites</w:t>
      </w:r>
      <w:r>
        <w:rPr>
          <w:color w:val="282628"/>
          <w:spacing w:val="-14"/>
          <w:w w:val="110"/>
        </w:rPr>
        <w:t> </w:t>
      </w:r>
      <w:r>
        <w:rPr>
          <w:color w:val="282628"/>
          <w:w w:val="110"/>
        </w:rPr>
        <w:t>Antilles</w:t>
      </w:r>
      <w:r>
        <w:rPr>
          <w:color w:val="282628"/>
          <w:spacing w:val="-8"/>
          <w:w w:val="110"/>
        </w:rPr>
        <w:t> </w:t>
      </w:r>
      <w:r>
        <w:rPr>
          <w:color w:val="282628"/>
          <w:w w:val="110"/>
        </w:rPr>
        <w:t>ne</w:t>
      </w:r>
      <w:r>
        <w:rPr>
          <w:color w:val="282628"/>
          <w:spacing w:val="-16"/>
          <w:w w:val="110"/>
        </w:rPr>
        <w:t> </w:t>
      </w:r>
      <w:r>
        <w:rPr>
          <w:color w:val="282628"/>
          <w:w w:val="110"/>
        </w:rPr>
        <w:t>sont</w:t>
      </w:r>
      <w:r>
        <w:rPr>
          <w:color w:val="282628"/>
          <w:spacing w:val="-11"/>
          <w:w w:val="110"/>
        </w:rPr>
        <w:t> </w:t>
      </w:r>
      <w:r>
        <w:rPr>
          <w:color w:val="282628"/>
          <w:w w:val="110"/>
        </w:rPr>
        <w:t>pas</w:t>
      </w:r>
      <w:r>
        <w:rPr>
          <w:color w:val="282628"/>
          <w:spacing w:val="-14"/>
          <w:w w:val="110"/>
        </w:rPr>
        <w:t> </w:t>
      </w:r>
      <w:r>
        <w:rPr>
          <w:color w:val="282628"/>
          <w:w w:val="110"/>
        </w:rPr>
        <w:t>épargnés</w:t>
      </w:r>
      <w:r>
        <w:rPr>
          <w:color w:val="282628"/>
          <w:spacing w:val="-2"/>
          <w:w w:val="110"/>
        </w:rPr>
        <w:t> </w:t>
      </w:r>
      <w:r>
        <w:rPr>
          <w:color w:val="282628"/>
          <w:w w:val="110"/>
        </w:rPr>
        <w:t>par</w:t>
      </w:r>
      <w:r>
        <w:rPr>
          <w:color w:val="282628"/>
          <w:spacing w:val="-8"/>
          <w:w w:val="110"/>
        </w:rPr>
        <w:t> </w:t>
      </w:r>
      <w:r>
        <w:rPr>
          <w:color w:val="282628"/>
          <w:w w:val="110"/>
        </w:rPr>
        <w:t>ce</w:t>
      </w:r>
      <w:r>
        <w:rPr>
          <w:color w:val="282628"/>
          <w:spacing w:val="-18"/>
          <w:w w:val="110"/>
        </w:rPr>
        <w:t> </w:t>
      </w:r>
      <w:r>
        <w:rPr>
          <w:color w:val="282628"/>
          <w:w w:val="110"/>
        </w:rPr>
        <w:t>déclin,</w:t>
      </w:r>
      <w:r>
        <w:rPr>
          <w:color w:val="282628"/>
          <w:spacing w:val="-14"/>
          <w:w w:val="110"/>
        </w:rPr>
        <w:t> </w:t>
      </w:r>
      <w:r>
        <w:rPr>
          <w:color w:val="282628"/>
          <w:w w:val="110"/>
        </w:rPr>
        <w:t>et</w:t>
      </w:r>
      <w:r>
        <w:rPr>
          <w:color w:val="282628"/>
          <w:spacing w:val="-8"/>
          <w:w w:val="110"/>
        </w:rPr>
        <w:t> </w:t>
      </w:r>
      <w:r>
        <w:rPr>
          <w:color w:val="282628"/>
          <w:w w:val="110"/>
        </w:rPr>
        <w:t>en raison de leur isolement géographique et de leur fragmentation, les craintes sur le devenir des </w:t>
      </w:r>
      <w:r>
        <w:rPr>
          <w:i/>
          <w:color w:val="282628"/>
          <w:w w:val="110"/>
        </w:rPr>
        <w:t>Acropora </w:t>
      </w:r>
      <w:r>
        <w:rPr>
          <w:color w:val="282628"/>
          <w:w w:val="110"/>
        </w:rPr>
        <w:t>y sont particulièrement justifiées. Dans ce contexte, et étant données les menaces croissantes qui pèsent sur les populations de ces deux espèces, il apparaît crucial d'estimer les capacités de résilience de ces populations dans les Petites Antilles afin de définir au mieux les méthodes de conservation à</w:t>
      </w:r>
      <w:r>
        <w:rPr>
          <w:color w:val="282628"/>
          <w:spacing w:val="9"/>
          <w:w w:val="110"/>
        </w:rPr>
        <w:t> </w:t>
      </w:r>
      <w:r>
        <w:rPr>
          <w:color w:val="282628"/>
          <w:w w:val="110"/>
        </w:rPr>
        <w:t>appliquer.</w:t>
      </w:r>
    </w:p>
    <w:p>
      <w:pPr>
        <w:pStyle w:val="BodyText"/>
        <w:spacing w:line="252" w:lineRule="auto" w:before="166"/>
        <w:ind w:left="116" w:right="126" w:firstLine="685"/>
        <w:jc w:val="both"/>
      </w:pPr>
      <w:r>
        <w:rPr>
          <w:color w:val="282628"/>
          <w:w w:val="110"/>
        </w:rPr>
        <w:t>La diversité génétique intra-populationnelle et la connectivité inter-populationnelle ont des rôles prépondérants dans le maintien et la résilience des populations. La connectivité entre les populations permet un apport plus ou moins régulier de gènes </w:t>
      </w:r>
      <w:r>
        <w:rPr>
          <w:i/>
          <w:color w:val="282628"/>
          <w:w w:val="110"/>
        </w:rPr>
        <w:t>via </w:t>
      </w:r>
      <w:r>
        <w:rPr>
          <w:color w:val="282628"/>
          <w:w w:val="110"/>
        </w:rPr>
        <w:t>les migrations, préservant la diversité génétique de la population, nécessaire au maintien de leur potentiel évolutif en contrecarrant l'effet de la dérive génétique. Afin d'estimer les capacités de résilience des coraux </w:t>
      </w:r>
      <w:r>
        <w:rPr>
          <w:i/>
          <w:color w:val="282628"/>
          <w:w w:val="110"/>
        </w:rPr>
        <w:t>Acropora </w:t>
      </w:r>
      <w:r>
        <w:rPr>
          <w:color w:val="282628"/>
          <w:w w:val="110"/>
        </w:rPr>
        <w:t>dans les Petites Antilles, la diversité génétique et la connectivité des populations </w:t>
      </w:r>
      <w:r>
        <w:rPr>
          <w:i/>
          <w:color w:val="282628"/>
          <w:w w:val="110"/>
        </w:rPr>
        <w:t>d'Acropora </w:t>
      </w:r>
      <w:r>
        <w:rPr>
          <w:color w:val="282628"/>
          <w:w w:val="110"/>
        </w:rPr>
        <w:t>ont été appréhendées  en  utilisant 14  marqueurs microsatellites très polymorphes sur des échantillons de colonies </w:t>
      </w:r>
      <w:r>
        <w:rPr>
          <w:i/>
          <w:color w:val="282628"/>
          <w:w w:val="110"/>
        </w:rPr>
        <w:t>d'Acropora </w:t>
      </w:r>
      <w:r>
        <w:rPr>
          <w:color w:val="282628"/>
          <w:w w:val="110"/>
        </w:rPr>
        <w:t>issus de 42 sites situés sur 11 îles de l'Arc Antillais. Une plus faible diversité génétique a été observée dans les Petites Antilles par rapport </w:t>
      </w:r>
      <w:r>
        <w:rPr>
          <w:color w:val="282628"/>
          <w:w w:val="110"/>
          <w:sz w:val="23"/>
        </w:rPr>
        <w:t>à </w:t>
      </w:r>
      <w:r>
        <w:rPr>
          <w:color w:val="282628"/>
          <w:w w:val="110"/>
        </w:rPr>
        <w:t>ce qui a précédemment</w:t>
      </w:r>
      <w:r>
        <w:rPr>
          <w:color w:val="282628"/>
          <w:spacing w:val="-3"/>
          <w:w w:val="110"/>
        </w:rPr>
        <w:t> </w:t>
      </w:r>
      <w:r>
        <w:rPr>
          <w:color w:val="282628"/>
          <w:w w:val="110"/>
        </w:rPr>
        <w:t>été</w:t>
      </w:r>
      <w:r>
        <w:rPr>
          <w:color w:val="282628"/>
          <w:spacing w:val="-6"/>
          <w:w w:val="110"/>
        </w:rPr>
        <w:t> </w:t>
      </w:r>
      <w:r>
        <w:rPr>
          <w:color w:val="282628"/>
          <w:w w:val="110"/>
        </w:rPr>
        <w:t>rapporté</w:t>
      </w:r>
      <w:r>
        <w:rPr>
          <w:color w:val="282628"/>
          <w:spacing w:val="-6"/>
          <w:w w:val="110"/>
        </w:rPr>
        <w:t> </w:t>
      </w:r>
      <w:r>
        <w:rPr>
          <w:color w:val="282628"/>
          <w:w w:val="110"/>
        </w:rPr>
        <w:t>pour</w:t>
      </w:r>
      <w:r>
        <w:rPr>
          <w:color w:val="282628"/>
          <w:spacing w:val="-14"/>
          <w:w w:val="110"/>
        </w:rPr>
        <w:t> </w:t>
      </w:r>
      <w:r>
        <w:rPr>
          <w:color w:val="282628"/>
          <w:w w:val="110"/>
        </w:rPr>
        <w:t>les</w:t>
      </w:r>
      <w:r>
        <w:rPr>
          <w:color w:val="282628"/>
          <w:spacing w:val="-11"/>
          <w:w w:val="110"/>
        </w:rPr>
        <w:t> </w:t>
      </w:r>
      <w:r>
        <w:rPr>
          <w:color w:val="282628"/>
          <w:w w:val="110"/>
        </w:rPr>
        <w:t>populations</w:t>
      </w:r>
      <w:r>
        <w:rPr>
          <w:color w:val="282628"/>
          <w:spacing w:val="1"/>
          <w:w w:val="110"/>
        </w:rPr>
        <w:t> </w:t>
      </w:r>
      <w:r>
        <w:rPr>
          <w:color w:val="282628"/>
          <w:w w:val="110"/>
        </w:rPr>
        <w:t>des</w:t>
      </w:r>
      <w:r>
        <w:rPr>
          <w:color w:val="282628"/>
          <w:spacing w:val="-8"/>
          <w:w w:val="110"/>
        </w:rPr>
        <w:t> </w:t>
      </w:r>
      <w:r>
        <w:rPr>
          <w:color w:val="282628"/>
          <w:w w:val="110"/>
        </w:rPr>
        <w:t>Caraïbes.</w:t>
      </w:r>
      <w:r>
        <w:rPr>
          <w:color w:val="282628"/>
          <w:spacing w:val="-27"/>
          <w:w w:val="110"/>
        </w:rPr>
        <w:t> </w:t>
      </w:r>
      <w:r>
        <w:rPr>
          <w:color w:val="282628"/>
          <w:w w:val="110"/>
        </w:rPr>
        <w:t>Alors</w:t>
      </w:r>
      <w:r>
        <w:rPr>
          <w:color w:val="282628"/>
          <w:spacing w:val="-16"/>
          <w:w w:val="110"/>
        </w:rPr>
        <w:t> </w:t>
      </w:r>
      <w:r>
        <w:rPr>
          <w:color w:val="282628"/>
          <w:w w:val="110"/>
        </w:rPr>
        <w:t>que</w:t>
      </w:r>
      <w:r>
        <w:rPr>
          <w:color w:val="282628"/>
          <w:spacing w:val="-21"/>
          <w:w w:val="110"/>
        </w:rPr>
        <w:t> </w:t>
      </w:r>
      <w:r>
        <w:rPr>
          <w:color w:val="282628"/>
          <w:w w:val="110"/>
        </w:rPr>
        <w:t>l'espèce</w:t>
      </w:r>
      <w:r>
        <w:rPr>
          <w:color w:val="282628"/>
          <w:spacing w:val="-13"/>
          <w:w w:val="110"/>
        </w:rPr>
        <w:t> </w:t>
      </w:r>
      <w:r>
        <w:rPr>
          <w:i/>
          <w:color w:val="282628"/>
          <w:w w:val="110"/>
          <w:sz w:val="22"/>
        </w:rPr>
        <w:t>A.</w:t>
      </w:r>
      <w:r>
        <w:rPr>
          <w:i/>
          <w:color w:val="282628"/>
          <w:spacing w:val="-32"/>
          <w:w w:val="110"/>
          <w:sz w:val="22"/>
        </w:rPr>
        <w:t> </w:t>
      </w:r>
      <w:r>
        <w:rPr>
          <w:i/>
          <w:color w:val="282628"/>
          <w:w w:val="110"/>
        </w:rPr>
        <w:t>cervicornis</w:t>
      </w:r>
      <w:r>
        <w:rPr>
          <w:i/>
          <w:color w:val="282628"/>
          <w:spacing w:val="-10"/>
          <w:w w:val="110"/>
        </w:rPr>
        <w:t> </w:t>
      </w:r>
      <w:r>
        <w:rPr>
          <w:color w:val="282628"/>
          <w:w w:val="110"/>
        </w:rPr>
        <w:t>a été peu retrouvée, des colonies avec une morphologie intermédiaire aux deux espèces </w:t>
      </w:r>
      <w:r>
        <w:rPr>
          <w:i/>
          <w:color w:val="282628"/>
          <w:w w:val="110"/>
        </w:rPr>
        <w:t>Acropora </w:t>
      </w:r>
      <w:r>
        <w:rPr>
          <w:color w:val="282628"/>
          <w:w w:val="110"/>
        </w:rPr>
        <w:t>susmentionnées</w:t>
      </w:r>
      <w:r>
        <w:rPr>
          <w:color w:val="282628"/>
          <w:spacing w:val="-13"/>
          <w:w w:val="110"/>
        </w:rPr>
        <w:t> </w:t>
      </w:r>
      <w:r>
        <w:rPr>
          <w:color w:val="282628"/>
          <w:w w:val="110"/>
        </w:rPr>
        <w:t>ont</w:t>
      </w:r>
      <w:r>
        <w:rPr>
          <w:color w:val="282628"/>
          <w:spacing w:val="-11"/>
          <w:w w:val="110"/>
        </w:rPr>
        <w:t> </w:t>
      </w:r>
      <w:r>
        <w:rPr>
          <w:color w:val="282628"/>
          <w:w w:val="110"/>
        </w:rPr>
        <w:t>été</w:t>
      </w:r>
      <w:r>
        <w:rPr>
          <w:color w:val="282628"/>
          <w:spacing w:val="-8"/>
          <w:w w:val="110"/>
        </w:rPr>
        <w:t> </w:t>
      </w:r>
      <w:r>
        <w:rPr>
          <w:color w:val="282628"/>
          <w:w w:val="110"/>
        </w:rPr>
        <w:t>observées,</w:t>
      </w:r>
      <w:r>
        <w:rPr>
          <w:color w:val="282628"/>
          <w:spacing w:val="-8"/>
          <w:w w:val="110"/>
        </w:rPr>
        <w:t> </w:t>
      </w:r>
      <w:r>
        <w:rPr>
          <w:color w:val="282628"/>
          <w:w w:val="110"/>
        </w:rPr>
        <w:t>révélant</w:t>
      </w:r>
      <w:r>
        <w:rPr>
          <w:color w:val="282628"/>
          <w:spacing w:val="-13"/>
          <w:w w:val="110"/>
        </w:rPr>
        <w:t> </w:t>
      </w:r>
      <w:r>
        <w:rPr>
          <w:color w:val="282628"/>
          <w:w w:val="110"/>
        </w:rPr>
        <w:t>la</w:t>
      </w:r>
      <w:r>
        <w:rPr>
          <w:color w:val="282628"/>
          <w:spacing w:val="-13"/>
          <w:w w:val="110"/>
        </w:rPr>
        <w:t> </w:t>
      </w:r>
      <w:r>
        <w:rPr>
          <w:color w:val="282628"/>
          <w:w w:val="110"/>
        </w:rPr>
        <w:t>présence</w:t>
      </w:r>
      <w:r>
        <w:rPr>
          <w:color w:val="282628"/>
          <w:spacing w:val="-9"/>
          <w:w w:val="110"/>
        </w:rPr>
        <w:t> </w:t>
      </w:r>
      <w:r>
        <w:rPr>
          <w:color w:val="282628"/>
          <w:w w:val="110"/>
        </w:rPr>
        <w:t>de</w:t>
      </w:r>
      <w:r>
        <w:rPr>
          <w:color w:val="282628"/>
          <w:spacing w:val="-17"/>
          <w:w w:val="110"/>
        </w:rPr>
        <w:t> </w:t>
      </w:r>
      <w:r>
        <w:rPr>
          <w:color w:val="282628"/>
          <w:w w:val="110"/>
        </w:rPr>
        <w:t>l'hybride</w:t>
      </w:r>
      <w:r>
        <w:rPr>
          <w:color w:val="282628"/>
          <w:spacing w:val="-3"/>
          <w:w w:val="110"/>
        </w:rPr>
        <w:t> </w:t>
      </w:r>
      <w:r>
        <w:rPr>
          <w:i/>
          <w:color w:val="282628"/>
          <w:w w:val="110"/>
          <w:sz w:val="22"/>
        </w:rPr>
        <w:t>A.</w:t>
      </w:r>
      <w:r>
        <w:rPr>
          <w:i/>
          <w:color w:val="282628"/>
          <w:spacing w:val="-13"/>
          <w:w w:val="110"/>
          <w:sz w:val="22"/>
        </w:rPr>
        <w:t> </w:t>
      </w:r>
      <w:r>
        <w:rPr>
          <w:i/>
          <w:color w:val="282628"/>
          <w:w w:val="110"/>
        </w:rPr>
        <w:t>prolifera</w:t>
      </w:r>
      <w:r>
        <w:rPr>
          <w:i/>
          <w:color w:val="282628"/>
          <w:spacing w:val="-2"/>
          <w:w w:val="110"/>
        </w:rPr>
        <w:t> </w:t>
      </w:r>
      <w:r>
        <w:rPr>
          <w:color w:val="282628"/>
          <w:w w:val="110"/>
        </w:rPr>
        <w:t>sur</w:t>
      </w:r>
      <w:r>
        <w:rPr>
          <w:color w:val="282628"/>
          <w:spacing w:val="15"/>
          <w:w w:val="110"/>
        </w:rPr>
        <w:t> </w:t>
      </w:r>
      <w:r>
        <w:rPr>
          <w:color w:val="282628"/>
          <w:w w:val="110"/>
        </w:rPr>
        <w:t>les</w:t>
      </w:r>
      <w:r>
        <w:rPr>
          <w:color w:val="282628"/>
          <w:spacing w:val="-11"/>
          <w:w w:val="110"/>
        </w:rPr>
        <w:t> </w:t>
      </w:r>
      <w:r>
        <w:rPr>
          <w:color w:val="282628"/>
          <w:w w:val="110"/>
        </w:rPr>
        <w:t>récifs</w:t>
      </w:r>
      <w:r>
        <w:rPr>
          <w:color w:val="282628"/>
          <w:spacing w:val="-13"/>
          <w:w w:val="110"/>
        </w:rPr>
        <w:t> </w:t>
      </w:r>
      <w:r>
        <w:rPr>
          <w:color w:val="282628"/>
          <w:w w:val="110"/>
        </w:rPr>
        <w:t>des Petites Antilles. L'analyse de la structure génétique des populations </w:t>
      </w:r>
      <w:r>
        <w:rPr>
          <w:i/>
          <w:color w:val="282628"/>
          <w:w w:val="110"/>
        </w:rPr>
        <w:t>d'Acropora </w:t>
      </w:r>
      <w:r>
        <w:rPr>
          <w:color w:val="282628"/>
          <w:w w:val="110"/>
        </w:rPr>
        <w:t>a révélé un modèle d'isolement génétique par la distance et une connectivité limitée entre les îles des  Petites Antilles. De plus, l'étude de la direction des flux de gènes suggère une direction majoritaire des gamètes et larves </w:t>
      </w:r>
      <w:r>
        <w:rPr>
          <w:i/>
          <w:color w:val="282628"/>
          <w:w w:val="110"/>
        </w:rPr>
        <w:t>d'Acropora pa/mata </w:t>
      </w:r>
      <w:r>
        <w:rPr>
          <w:color w:val="282628"/>
          <w:w w:val="110"/>
        </w:rPr>
        <w:t>du sud vers le nord, indiquant que des efforts de conservation des populations de ces espèces de coraux devraient être réalisés </w:t>
      </w:r>
      <w:r>
        <w:rPr>
          <w:color w:val="282628"/>
          <w:w w:val="110"/>
          <w:sz w:val="23"/>
        </w:rPr>
        <w:t>à </w:t>
      </w:r>
      <w:r>
        <w:rPr>
          <w:color w:val="282628"/>
          <w:w w:val="110"/>
        </w:rPr>
        <w:t>des échelles</w:t>
      </w:r>
      <w:r>
        <w:rPr>
          <w:color w:val="282628"/>
          <w:spacing w:val="-4"/>
          <w:w w:val="110"/>
        </w:rPr>
        <w:t> </w:t>
      </w:r>
      <w:r>
        <w:rPr>
          <w:color w:val="282628"/>
          <w:w w:val="110"/>
        </w:rPr>
        <w:t>locales,</w:t>
      </w:r>
      <w:r>
        <w:rPr>
          <w:color w:val="282628"/>
          <w:spacing w:val="-12"/>
          <w:w w:val="110"/>
        </w:rPr>
        <w:t> </w:t>
      </w:r>
      <w:r>
        <w:rPr>
          <w:color w:val="282628"/>
          <w:w w:val="110"/>
        </w:rPr>
        <w:t>avec</w:t>
      </w:r>
      <w:r>
        <w:rPr>
          <w:color w:val="282628"/>
          <w:spacing w:val="-8"/>
          <w:w w:val="110"/>
        </w:rPr>
        <w:t> </w:t>
      </w:r>
      <w:r>
        <w:rPr>
          <w:color w:val="282628"/>
          <w:w w:val="110"/>
        </w:rPr>
        <w:t>un</w:t>
      </w:r>
      <w:r>
        <w:rPr>
          <w:color w:val="282628"/>
          <w:spacing w:val="-6"/>
          <w:w w:val="110"/>
        </w:rPr>
        <w:t> </w:t>
      </w:r>
      <w:r>
        <w:rPr>
          <w:color w:val="282628"/>
          <w:w w:val="110"/>
        </w:rPr>
        <w:t>effort</w:t>
      </w:r>
      <w:r>
        <w:rPr>
          <w:color w:val="282628"/>
          <w:spacing w:val="-14"/>
          <w:w w:val="110"/>
        </w:rPr>
        <w:t> </w:t>
      </w:r>
      <w:r>
        <w:rPr>
          <w:color w:val="282628"/>
          <w:w w:val="110"/>
        </w:rPr>
        <w:t>particulier</w:t>
      </w:r>
      <w:r>
        <w:rPr>
          <w:color w:val="282628"/>
          <w:spacing w:val="-13"/>
          <w:w w:val="110"/>
        </w:rPr>
        <w:t> </w:t>
      </w:r>
      <w:r>
        <w:rPr>
          <w:color w:val="282628"/>
          <w:w w:val="110"/>
        </w:rPr>
        <w:t>sur</w:t>
      </w:r>
      <w:r>
        <w:rPr>
          <w:color w:val="282628"/>
          <w:spacing w:val="1"/>
          <w:w w:val="110"/>
        </w:rPr>
        <w:t> </w:t>
      </w:r>
      <w:r>
        <w:rPr>
          <w:color w:val="282628"/>
          <w:w w:val="110"/>
        </w:rPr>
        <w:t>les</w:t>
      </w:r>
      <w:r>
        <w:rPr>
          <w:color w:val="282628"/>
          <w:spacing w:val="-7"/>
          <w:w w:val="110"/>
        </w:rPr>
        <w:t> </w:t>
      </w:r>
      <w:r>
        <w:rPr>
          <w:color w:val="282628"/>
          <w:w w:val="110"/>
        </w:rPr>
        <w:t>populations</w:t>
      </w:r>
      <w:r>
        <w:rPr>
          <w:color w:val="282628"/>
          <w:spacing w:val="-3"/>
          <w:w w:val="110"/>
        </w:rPr>
        <w:t> </w:t>
      </w:r>
      <w:r>
        <w:rPr>
          <w:color w:val="282628"/>
          <w:w w:val="110"/>
        </w:rPr>
        <w:t>les</w:t>
      </w:r>
      <w:r>
        <w:rPr>
          <w:color w:val="282628"/>
          <w:spacing w:val="-11"/>
          <w:w w:val="110"/>
        </w:rPr>
        <w:t> </w:t>
      </w:r>
      <w:r>
        <w:rPr>
          <w:color w:val="282628"/>
          <w:w w:val="110"/>
        </w:rPr>
        <w:t>plus</w:t>
      </w:r>
      <w:r>
        <w:rPr>
          <w:color w:val="282628"/>
          <w:spacing w:val="-21"/>
          <w:w w:val="110"/>
        </w:rPr>
        <w:t> </w:t>
      </w:r>
      <w:r>
        <w:rPr>
          <w:color w:val="282628"/>
          <w:w w:val="110"/>
        </w:rPr>
        <w:t>au</w:t>
      </w:r>
      <w:r>
        <w:rPr>
          <w:color w:val="282628"/>
          <w:spacing w:val="-16"/>
          <w:w w:val="110"/>
        </w:rPr>
        <w:t> </w:t>
      </w:r>
      <w:r>
        <w:rPr>
          <w:color w:val="282628"/>
          <w:w w:val="110"/>
        </w:rPr>
        <w:t>sud</w:t>
      </w:r>
      <w:r>
        <w:rPr>
          <w:color w:val="282628"/>
          <w:spacing w:val="-3"/>
          <w:w w:val="110"/>
        </w:rPr>
        <w:t> </w:t>
      </w:r>
      <w:r>
        <w:rPr>
          <w:color w:val="282628"/>
          <w:w w:val="110"/>
        </w:rPr>
        <w:t>de</w:t>
      </w:r>
      <w:r>
        <w:rPr>
          <w:color w:val="282628"/>
          <w:spacing w:val="-11"/>
          <w:w w:val="110"/>
        </w:rPr>
        <w:t> </w:t>
      </w:r>
      <w:r>
        <w:rPr>
          <w:color w:val="282628"/>
          <w:w w:val="110"/>
        </w:rPr>
        <w:t>l'arc</w:t>
      </w:r>
      <w:r>
        <w:rPr>
          <w:color w:val="282628"/>
          <w:spacing w:val="-17"/>
          <w:w w:val="110"/>
        </w:rPr>
        <w:t> </w:t>
      </w:r>
      <w:r>
        <w:rPr>
          <w:color w:val="282628"/>
          <w:w w:val="110"/>
        </w:rPr>
        <w:t>antillais.</w:t>
      </w:r>
    </w:p>
    <w:p>
      <w:pPr>
        <w:pStyle w:val="BodyText"/>
        <w:spacing w:line="252" w:lineRule="auto" w:before="164"/>
        <w:ind w:left="125" w:right="125" w:firstLine="682"/>
        <w:jc w:val="both"/>
      </w:pPr>
      <w:r>
        <w:rPr>
          <w:color w:val="282628"/>
          <w:w w:val="110"/>
        </w:rPr>
        <w:t>Par ailleurs, les coraux Scléractiniaires </w:t>
      </w:r>
      <w:r>
        <w:rPr>
          <w:rFonts w:ascii="Arial" w:hAnsi="Arial"/>
          <w:color w:val="282628"/>
          <w:w w:val="110"/>
          <w:sz w:val="19"/>
        </w:rPr>
        <w:t>« </w:t>
      </w:r>
      <w:r>
        <w:rPr>
          <w:color w:val="282628"/>
          <w:w w:val="110"/>
        </w:rPr>
        <w:t>bâtisseurs de récifs » sont des organismes qui vivent en symbiose avec des algues photosynthétiques du genre </w:t>
      </w:r>
      <w:r>
        <w:rPr>
          <w:rFonts w:ascii="Arial" w:hAnsi="Arial"/>
          <w:i/>
          <w:color w:val="282628"/>
          <w:w w:val="110"/>
          <w:sz w:val="19"/>
        </w:rPr>
        <w:t>Symbiodinium, </w:t>
      </w:r>
      <w:r>
        <w:rPr>
          <w:color w:val="282628"/>
          <w:w w:val="110"/>
        </w:rPr>
        <w:t>indispensables</w:t>
      </w:r>
      <w:r>
        <w:rPr>
          <w:color w:val="282628"/>
          <w:spacing w:val="-27"/>
          <w:w w:val="110"/>
        </w:rPr>
        <w:t> </w:t>
      </w:r>
      <w:r>
        <w:rPr>
          <w:color w:val="282628"/>
          <w:w w:val="110"/>
          <w:sz w:val="22"/>
        </w:rPr>
        <w:t>à </w:t>
      </w:r>
      <w:r>
        <w:rPr>
          <w:color w:val="282628"/>
          <w:w w:val="110"/>
        </w:rPr>
        <w:t>leur</w:t>
      </w:r>
      <w:r>
        <w:rPr>
          <w:color w:val="282628"/>
          <w:spacing w:val="-19"/>
          <w:w w:val="110"/>
        </w:rPr>
        <w:t> </w:t>
      </w:r>
      <w:r>
        <w:rPr>
          <w:color w:val="282628"/>
          <w:w w:val="110"/>
        </w:rPr>
        <w:t>survie.</w:t>
      </w:r>
      <w:r>
        <w:rPr>
          <w:color w:val="282628"/>
          <w:spacing w:val="-11"/>
          <w:w w:val="110"/>
        </w:rPr>
        <w:t> </w:t>
      </w:r>
      <w:r>
        <w:rPr>
          <w:color w:val="282628"/>
          <w:w w:val="110"/>
        </w:rPr>
        <w:t>Les</w:t>
      </w:r>
      <w:r>
        <w:rPr>
          <w:color w:val="282628"/>
          <w:spacing w:val="-16"/>
          <w:w w:val="110"/>
        </w:rPr>
        <w:t> </w:t>
      </w:r>
      <w:r>
        <w:rPr>
          <w:color w:val="282628"/>
          <w:w w:val="110"/>
        </w:rPr>
        <w:t>différentes lignées</w:t>
      </w:r>
      <w:r>
        <w:rPr>
          <w:color w:val="282628"/>
          <w:spacing w:val="-9"/>
          <w:w w:val="110"/>
        </w:rPr>
        <w:t> </w:t>
      </w:r>
      <w:r>
        <w:rPr>
          <w:color w:val="282628"/>
          <w:w w:val="110"/>
        </w:rPr>
        <w:t>de</w:t>
      </w:r>
      <w:r>
        <w:rPr>
          <w:color w:val="282628"/>
          <w:spacing w:val="-20"/>
          <w:w w:val="110"/>
        </w:rPr>
        <w:t> </w:t>
      </w:r>
      <w:r>
        <w:rPr>
          <w:rFonts w:ascii="Arial" w:hAnsi="Arial"/>
          <w:i/>
          <w:color w:val="282628"/>
          <w:w w:val="110"/>
          <w:sz w:val="19"/>
        </w:rPr>
        <w:t>Symbiodinium</w:t>
      </w:r>
      <w:r>
        <w:rPr>
          <w:rFonts w:ascii="Arial" w:hAnsi="Arial"/>
          <w:i/>
          <w:color w:val="282628"/>
          <w:spacing w:val="9"/>
          <w:w w:val="110"/>
          <w:sz w:val="19"/>
        </w:rPr>
        <w:t> </w:t>
      </w:r>
      <w:r>
        <w:rPr>
          <w:color w:val="282628"/>
          <w:w w:val="110"/>
        </w:rPr>
        <w:t>présentent</w:t>
      </w:r>
      <w:r>
        <w:rPr>
          <w:color w:val="282628"/>
          <w:spacing w:val="-5"/>
          <w:w w:val="110"/>
        </w:rPr>
        <w:t> </w:t>
      </w:r>
      <w:r>
        <w:rPr>
          <w:color w:val="282628"/>
          <w:w w:val="110"/>
        </w:rPr>
        <w:t>des</w:t>
      </w:r>
      <w:r>
        <w:rPr>
          <w:color w:val="282628"/>
          <w:spacing w:val="-6"/>
          <w:w w:val="110"/>
        </w:rPr>
        <w:t> </w:t>
      </w:r>
      <w:r>
        <w:rPr>
          <w:color w:val="282628"/>
          <w:w w:val="110"/>
        </w:rPr>
        <w:t>exigences écologiques et</w:t>
      </w:r>
      <w:r>
        <w:rPr>
          <w:color w:val="282628"/>
          <w:spacing w:val="-5"/>
          <w:w w:val="110"/>
        </w:rPr>
        <w:t> </w:t>
      </w:r>
      <w:r>
        <w:rPr>
          <w:color w:val="282628"/>
          <w:w w:val="110"/>
        </w:rPr>
        <w:t>des propriétés physiologiques différentes. Les coraux, capables d'héberger plusieurs de ces</w:t>
      </w:r>
      <w:r>
        <w:rPr>
          <w:color w:val="282628"/>
          <w:spacing w:val="56"/>
          <w:w w:val="110"/>
        </w:rPr>
        <w:t> </w:t>
      </w:r>
      <w:r>
        <w:rPr>
          <w:color w:val="282628"/>
          <w:w w:val="110"/>
        </w:rPr>
        <w:t>lignées,</w:t>
      </w:r>
    </w:p>
    <w:p>
      <w:pPr>
        <w:spacing w:after="0" w:line="252" w:lineRule="auto"/>
        <w:jc w:val="both"/>
        <w:sectPr>
          <w:type w:val="continuous"/>
          <w:pgSz w:w="11900" w:h="16840"/>
          <w:pgMar w:top="1340" w:bottom="280" w:left="1400" w:right="1380"/>
        </w:sectPr>
      </w:pPr>
    </w:p>
    <w:p>
      <w:pPr>
        <w:pStyle w:val="Heading4"/>
        <w:spacing w:line="244" w:lineRule="auto"/>
        <w:ind w:left="104"/>
      </w:pPr>
      <w:r>
        <w:rPr>
          <w:color w:val="2B282A"/>
          <w:w w:val="105"/>
        </w:rPr>
        <w:t>pourraient ainsi avoir une capacité de résilience avantagée face à des stress environnementaux. L'étude des communautés d'algues endosymbiotiques du genre </w:t>
      </w:r>
      <w:r>
        <w:rPr>
          <w:i/>
          <w:color w:val="2B282A"/>
          <w:w w:val="105"/>
          <w:sz w:val="23"/>
        </w:rPr>
        <w:t>Symbiodinium </w:t>
      </w:r>
      <w:r>
        <w:rPr>
          <w:color w:val="2B282A"/>
          <w:w w:val="105"/>
        </w:rPr>
        <w:t>qui a notamment été réalisée par qPCR pour les coraux du genre </w:t>
      </w:r>
      <w:r>
        <w:rPr>
          <w:rFonts w:ascii="Arial" w:hAnsi="Arial"/>
          <w:i/>
          <w:color w:val="2B282A"/>
          <w:w w:val="105"/>
          <w:sz w:val="19"/>
        </w:rPr>
        <w:t>Acropora </w:t>
      </w:r>
      <w:r>
        <w:rPr>
          <w:color w:val="2B282A"/>
          <w:w w:val="105"/>
        </w:rPr>
        <w:t>dans les Petites Antilles a révélé une association dominante avec le sous-clade A3 seul et des variations quantitatives en symbiontes importantes, sans qu'une corrélation avec les paramètres environnementaux n'ait pu  être  établie.</w:t>
      </w:r>
    </w:p>
    <w:p>
      <w:pPr>
        <w:spacing w:line="244" w:lineRule="auto" w:before="163"/>
        <w:ind w:left="100" w:right="130" w:firstLine="703"/>
        <w:jc w:val="both"/>
        <w:rPr>
          <w:sz w:val="22"/>
        </w:rPr>
      </w:pPr>
      <w:r>
        <w:rPr>
          <w:color w:val="2B282A"/>
          <w:w w:val="105"/>
          <w:sz w:val="22"/>
        </w:rPr>
        <w:t>Enfin, la dégradation globale des récifs, Je déclin observé des populations </w:t>
      </w:r>
      <w:r>
        <w:rPr>
          <w:rFonts w:ascii="Arial" w:hAnsi="Arial"/>
          <w:i/>
          <w:color w:val="2B282A"/>
          <w:w w:val="105"/>
          <w:sz w:val="19"/>
        </w:rPr>
        <w:t>d'Acropora </w:t>
      </w:r>
      <w:r>
        <w:rPr>
          <w:rFonts w:ascii="Arial" w:hAnsi="Arial"/>
          <w:color w:val="2B282A"/>
          <w:w w:val="105"/>
          <w:sz w:val="19"/>
        </w:rPr>
        <w:t>(</w:t>
      </w:r>
      <w:r>
        <w:rPr>
          <w:color w:val="2B282A"/>
          <w:w w:val="105"/>
          <w:sz w:val="22"/>
        </w:rPr>
        <w:t>et en particulier </w:t>
      </w:r>
      <w:r>
        <w:rPr>
          <w:rFonts w:ascii="Arial" w:hAnsi="Arial"/>
          <w:i/>
          <w:color w:val="2B282A"/>
          <w:w w:val="105"/>
          <w:sz w:val="19"/>
        </w:rPr>
        <w:t>d'A. </w:t>
      </w:r>
      <w:r>
        <w:rPr>
          <w:i/>
          <w:color w:val="2B282A"/>
          <w:w w:val="105"/>
          <w:sz w:val="23"/>
        </w:rPr>
        <w:t>cervicornis) </w:t>
      </w:r>
      <w:r>
        <w:rPr>
          <w:color w:val="2B282A"/>
          <w:w w:val="105"/>
          <w:sz w:val="22"/>
        </w:rPr>
        <w:t>et la connectivité limitée des populations </w:t>
      </w:r>
      <w:r>
        <w:rPr>
          <w:color w:val="2B282A"/>
          <w:w w:val="105"/>
          <w:sz w:val="23"/>
        </w:rPr>
        <w:t>à </w:t>
      </w:r>
      <w:r>
        <w:rPr>
          <w:color w:val="2B282A"/>
          <w:w w:val="105"/>
          <w:sz w:val="22"/>
        </w:rPr>
        <w:t>l'échelle des Petites Antilles sont tels qu'il n'est pas certain que l'action conjointe des processus de recouvrement naturels et la mise en place de stratégies de conservation soient suffisamment efficaces pour préserver et protéger la biodiversité récifale. Avec pour objectif la restauration </w:t>
      </w:r>
      <w:r>
        <w:rPr>
          <w:rFonts w:ascii="Arial" w:hAnsi="Arial"/>
          <w:i/>
          <w:color w:val="2B282A"/>
          <w:w w:val="105"/>
          <w:sz w:val="21"/>
        </w:rPr>
        <w:t>des </w:t>
      </w:r>
      <w:r>
        <w:rPr>
          <w:color w:val="2B282A"/>
          <w:w w:val="105"/>
          <w:sz w:val="22"/>
        </w:rPr>
        <w:t>populations </w:t>
      </w:r>
      <w:r>
        <w:rPr>
          <w:rFonts w:ascii="Arial" w:hAnsi="Arial"/>
          <w:i/>
          <w:color w:val="2B282A"/>
          <w:w w:val="105"/>
          <w:sz w:val="19"/>
        </w:rPr>
        <w:t>d'Acropora </w:t>
      </w:r>
      <w:r>
        <w:rPr>
          <w:color w:val="2B282A"/>
          <w:w w:val="105"/>
          <w:sz w:val="22"/>
        </w:rPr>
        <w:t>par transplantation de boutures coralliennes sur le site  emblématique  des  îlets Pigeon en Guadeloupe, une étude préliminaire de culture de boutures a été réalisée en collaboration avec le Parc National de La Guadeloupe. La culture de boutures coralliennes s'est révélée réalisable, mais ne présage cependant pas que les nouvelles colonies transplantées </w:t>
      </w:r>
      <w:r>
        <w:rPr>
          <w:rFonts w:ascii="Arial" w:hAnsi="Arial"/>
          <w:i/>
          <w:color w:val="2B282A"/>
          <w:w w:val="105"/>
          <w:sz w:val="19"/>
        </w:rPr>
        <w:t>a </w:t>
      </w:r>
      <w:r>
        <w:rPr>
          <w:i/>
          <w:color w:val="2B282A"/>
          <w:w w:val="105"/>
          <w:sz w:val="23"/>
        </w:rPr>
        <w:t>posteriori </w:t>
      </w:r>
      <w:r>
        <w:rPr>
          <w:color w:val="2B282A"/>
          <w:w w:val="105"/>
          <w:sz w:val="22"/>
        </w:rPr>
        <w:t>puissent se maintenir ou encore participer aux évènements de reproduction.</w:t>
      </w:r>
    </w:p>
    <w:sectPr>
      <w:pgSz w:w="11900" w:h="16840"/>
      <w:pgMar w:top="1300" w:bottom="280" w:left="142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1"/>
      <w:szCs w:val="21"/>
    </w:rPr>
  </w:style>
  <w:style w:styleId="Heading1" w:type="paragraph">
    <w:name w:val="Heading 1"/>
    <w:basedOn w:val="Normal"/>
    <w:uiPriority w:val="1"/>
    <w:qFormat/>
    <w:pPr>
      <w:spacing w:line="344" w:lineRule="exact"/>
      <w:ind w:left="101"/>
      <w:outlineLvl w:val="1"/>
    </w:pPr>
    <w:rPr>
      <w:rFonts w:ascii="Arial" w:hAnsi="Arial" w:eastAsia="Arial" w:cs="Arial"/>
      <w:b/>
      <w:bCs/>
      <w:sz w:val="41"/>
      <w:szCs w:val="41"/>
    </w:rPr>
  </w:style>
  <w:style w:styleId="Heading2" w:type="paragraph">
    <w:name w:val="Heading 2"/>
    <w:basedOn w:val="Normal"/>
    <w:uiPriority w:val="1"/>
    <w:qFormat/>
    <w:pPr>
      <w:ind w:left="116"/>
      <w:outlineLvl w:val="2"/>
    </w:pPr>
    <w:rPr>
      <w:rFonts w:ascii="Arial" w:hAnsi="Arial" w:eastAsia="Arial" w:cs="Arial"/>
      <w:sz w:val="25"/>
      <w:szCs w:val="25"/>
    </w:rPr>
  </w:style>
  <w:style w:styleId="Heading3" w:type="paragraph">
    <w:name w:val="Heading 3"/>
    <w:basedOn w:val="Normal"/>
    <w:uiPriority w:val="1"/>
    <w:qFormat/>
    <w:pPr>
      <w:ind w:left="125"/>
      <w:outlineLvl w:val="3"/>
    </w:pPr>
    <w:rPr>
      <w:rFonts w:ascii="Arial" w:hAnsi="Arial" w:eastAsia="Arial" w:cs="Arial"/>
      <w:sz w:val="23"/>
      <w:szCs w:val="23"/>
    </w:rPr>
  </w:style>
  <w:style w:styleId="Heading4" w:type="paragraph">
    <w:name w:val="Heading 4"/>
    <w:basedOn w:val="Normal"/>
    <w:uiPriority w:val="1"/>
    <w:qFormat/>
    <w:pPr>
      <w:spacing w:before="74"/>
      <w:ind w:left="100" w:right="105" w:firstLine="9"/>
      <w:jc w:val="both"/>
      <w:outlineLvl w:val="4"/>
    </w:pPr>
    <w:rPr>
      <w:rFonts w:ascii="Times New Roman" w:hAnsi="Times New Roman" w:eastAsia="Times New Roman" w:cs="Times New Roman"/>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2017-06-22T16:13:08Z</dcterms:created>
  <dcterms:modified xsi:type="dcterms:W3CDTF">2017-06-22T16:13:08Z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2017-06-21T00:00:00Z</vt:filetime>
  </property>
  <property fmtid="{D5CDD505-2E9C-101B-9397-08002B2CF9AE}" pid="3" name="Creator">
    <vt:lpwstr>TOSHIBA e-STUDIO5055C</vt:lpwstr>
  </property>
  <property fmtid="{D5CDD505-2E9C-101B-9397-08002B2CF9AE}" pid="4" name="LastSaved">
    <vt:filetime>2017-06-21T00:00:00Z</vt:filetime>
  </property>
</Properties>
</file>