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9D0" w:rsidRPr="00BE1360" w:rsidRDefault="006449D0" w:rsidP="00BE1360">
      <w:pPr>
        <w:rPr>
          <w:sz w:val="24"/>
          <w:szCs w:val="24"/>
        </w:rPr>
      </w:pPr>
      <w:r w:rsidRPr="00BE1360">
        <w:rPr>
          <w:sz w:val="24"/>
          <w:szCs w:val="24"/>
        </w:rPr>
        <w:t>Offre de thèse à l’UCBN Caen (France)</w:t>
      </w:r>
    </w:p>
    <w:p w:rsidR="006449D0" w:rsidRPr="00BE1360" w:rsidRDefault="006449D0" w:rsidP="00BE1360">
      <w:pPr>
        <w:rPr>
          <w:b/>
          <w:sz w:val="24"/>
          <w:szCs w:val="24"/>
          <w:u w:val="single"/>
        </w:rPr>
      </w:pPr>
    </w:p>
    <w:p w:rsidR="006449D0" w:rsidRDefault="006449D0" w:rsidP="00BE1360">
      <w:pPr>
        <w:rPr>
          <w:rStyle w:val="hps"/>
          <w:sz w:val="24"/>
          <w:szCs w:val="24"/>
        </w:rPr>
      </w:pPr>
      <w:r w:rsidRPr="00BE1360">
        <w:rPr>
          <w:rStyle w:val="hps"/>
          <w:sz w:val="24"/>
          <w:szCs w:val="24"/>
        </w:rPr>
        <w:t xml:space="preserve">La thèse se déroulera au sein de l’équipe 2 « Reproduction et développement : Evolution, adaptation et régulation » de l’UMR  BOREA  à l’Université de Caen Basse-Normandie. </w:t>
      </w:r>
    </w:p>
    <w:p w:rsidR="006449D0" w:rsidRPr="00BE1360" w:rsidRDefault="006449D0" w:rsidP="00BE1360">
      <w:pPr>
        <w:rPr>
          <w:rStyle w:val="hps"/>
          <w:sz w:val="24"/>
          <w:szCs w:val="24"/>
        </w:rPr>
      </w:pPr>
    </w:p>
    <w:p w:rsidR="006449D0" w:rsidRDefault="006449D0" w:rsidP="00BE1360">
      <w:pPr>
        <w:rPr>
          <w:sz w:val="24"/>
          <w:szCs w:val="24"/>
        </w:rPr>
      </w:pPr>
      <w:r w:rsidRPr="00BE1360">
        <w:rPr>
          <w:sz w:val="24"/>
          <w:szCs w:val="24"/>
        </w:rPr>
        <w:t>Allocation Ministérielle - Ecole doctorale normande Biologie intégrative, Santé et Environnement.</w:t>
      </w:r>
    </w:p>
    <w:p w:rsidR="006449D0" w:rsidRPr="00BE1360" w:rsidRDefault="006449D0" w:rsidP="00BE1360">
      <w:pPr>
        <w:rPr>
          <w:sz w:val="24"/>
          <w:szCs w:val="24"/>
        </w:rPr>
      </w:pPr>
    </w:p>
    <w:p w:rsidR="006449D0" w:rsidRPr="00BE1360" w:rsidRDefault="006449D0" w:rsidP="00BE1360">
      <w:pPr>
        <w:rPr>
          <w:rStyle w:val="hps"/>
          <w:sz w:val="24"/>
          <w:szCs w:val="24"/>
          <w:u w:val="single"/>
        </w:rPr>
      </w:pPr>
      <w:r w:rsidRPr="00BE1360">
        <w:rPr>
          <w:sz w:val="24"/>
          <w:szCs w:val="24"/>
          <w:u w:val="single"/>
        </w:rPr>
        <w:t xml:space="preserve">Description du sujet de thèse </w:t>
      </w:r>
    </w:p>
    <w:p w:rsidR="006449D0" w:rsidRPr="00BE1360" w:rsidRDefault="006449D0" w:rsidP="00BE1360">
      <w:pPr>
        <w:rPr>
          <w:b/>
          <w:sz w:val="24"/>
          <w:szCs w:val="24"/>
        </w:rPr>
      </w:pPr>
      <w:r w:rsidRPr="00BE1360">
        <w:rPr>
          <w:b/>
          <w:sz w:val="24"/>
          <w:szCs w:val="24"/>
        </w:rPr>
        <w:t xml:space="preserve">Structure et fonctionnement de la niche germinale chez un hermaphrodite alternatif, l’huître creuse </w:t>
      </w:r>
      <w:r w:rsidRPr="00BE1360">
        <w:rPr>
          <w:b/>
          <w:i/>
          <w:sz w:val="24"/>
          <w:szCs w:val="24"/>
        </w:rPr>
        <w:t>Crassostrea gigas</w:t>
      </w:r>
      <w:r w:rsidRPr="00BE1360">
        <w:rPr>
          <w:b/>
          <w:sz w:val="24"/>
          <w:szCs w:val="24"/>
        </w:rPr>
        <w:t>.</w:t>
      </w:r>
    </w:p>
    <w:p w:rsidR="006449D0" w:rsidRPr="00BE1360" w:rsidRDefault="006449D0" w:rsidP="00BE1360">
      <w:pPr>
        <w:rPr>
          <w:sz w:val="24"/>
          <w:szCs w:val="24"/>
        </w:rPr>
      </w:pPr>
    </w:p>
    <w:p w:rsidR="006449D0" w:rsidRPr="00BE1360" w:rsidRDefault="006449D0" w:rsidP="00BE1360">
      <w:pPr>
        <w:rPr>
          <w:sz w:val="24"/>
          <w:szCs w:val="24"/>
        </w:rPr>
      </w:pPr>
      <w:r w:rsidRPr="00BE1360">
        <w:rPr>
          <w:sz w:val="24"/>
          <w:szCs w:val="24"/>
        </w:rPr>
        <w:t xml:space="preserve">Les cellules germinales souches (CGS) animales, clés de la transmission générationnelle, constituent un axe majeur de recherche fondamentale. Leur microenvironnement (niche germinale) permet le contrôle de leur devenir, autorenouvellement et différenciation. Les acteurs du système insuline assurent, par une action paracrine, un contrôle sur le devenir des cellules souches. En outre le maintien de la pluripotence des CGS mâles ou femelles en lien avec une production locale d’insuline est retrouvé chez de nombreuses espèces. Si ce contrôle paracrine est confirmé chez les lophotrochozoaires, il apparaitrait comme fondamentalement conservé d’un point de vue évolutif. </w:t>
      </w:r>
    </w:p>
    <w:p w:rsidR="006449D0" w:rsidRPr="00BE1360" w:rsidRDefault="006449D0" w:rsidP="00BE1360">
      <w:pPr>
        <w:rPr>
          <w:sz w:val="24"/>
          <w:szCs w:val="24"/>
        </w:rPr>
      </w:pPr>
      <w:r w:rsidRPr="00BE1360">
        <w:rPr>
          <w:sz w:val="24"/>
          <w:szCs w:val="24"/>
        </w:rPr>
        <w:t xml:space="preserve">L’originalité de notre modèle, </w:t>
      </w:r>
      <w:r w:rsidRPr="00BE1360">
        <w:rPr>
          <w:i/>
          <w:sz w:val="24"/>
          <w:szCs w:val="24"/>
        </w:rPr>
        <w:t xml:space="preserve">Crassostrea gigas </w:t>
      </w:r>
      <w:r w:rsidRPr="00BE1360">
        <w:rPr>
          <w:sz w:val="24"/>
          <w:szCs w:val="24"/>
        </w:rPr>
        <w:t>(lophotrochozoaire, mollusque), tient dans l’extrême plasticité de la niche germinale, capable de générer alternativement une lignée mâle ou femelle chez un même individu (hermaphrodisme alternatif). Des marqueurs de CSG sont connus et leur expression validée dans la niche (</w:t>
      </w:r>
      <w:r w:rsidRPr="00BE1360">
        <w:rPr>
          <w:i/>
          <w:sz w:val="24"/>
          <w:szCs w:val="24"/>
        </w:rPr>
        <w:t>Vasa</w:t>
      </w:r>
      <w:r w:rsidRPr="00BE1360">
        <w:rPr>
          <w:sz w:val="24"/>
          <w:szCs w:val="24"/>
        </w:rPr>
        <w:t xml:space="preserve">, </w:t>
      </w:r>
      <w:r w:rsidRPr="00BE1360">
        <w:rPr>
          <w:i/>
          <w:sz w:val="24"/>
          <w:szCs w:val="24"/>
        </w:rPr>
        <w:t xml:space="preserve">Piwi 1 </w:t>
      </w:r>
      <w:r w:rsidRPr="00BE1360">
        <w:rPr>
          <w:sz w:val="24"/>
          <w:szCs w:val="24"/>
        </w:rPr>
        <w:t>et</w:t>
      </w:r>
      <w:r w:rsidRPr="00BE1360">
        <w:rPr>
          <w:i/>
          <w:sz w:val="24"/>
          <w:szCs w:val="24"/>
        </w:rPr>
        <w:t xml:space="preserve"> 2</w:t>
      </w:r>
      <w:r w:rsidRPr="00BE1360">
        <w:rPr>
          <w:sz w:val="24"/>
          <w:szCs w:val="24"/>
        </w:rPr>
        <w:t xml:space="preserve">) (1). Notre équipe a décrit certains acteurs du système insuline et leur rôle dans le contrôle de la reproduction (2). </w:t>
      </w:r>
    </w:p>
    <w:p w:rsidR="006449D0" w:rsidRPr="00BE1360" w:rsidRDefault="006449D0" w:rsidP="00BE1360">
      <w:pPr>
        <w:rPr>
          <w:sz w:val="24"/>
          <w:szCs w:val="24"/>
        </w:rPr>
      </w:pPr>
      <w:r w:rsidRPr="00BE1360">
        <w:rPr>
          <w:sz w:val="24"/>
          <w:szCs w:val="24"/>
        </w:rPr>
        <w:t xml:space="preserve">La thèse explorera </w:t>
      </w:r>
      <w:r w:rsidRPr="00BE1360">
        <w:rPr>
          <w:b/>
          <w:sz w:val="24"/>
          <w:szCs w:val="24"/>
        </w:rPr>
        <w:t xml:space="preserve">la structure, le fonctionnement </w:t>
      </w:r>
      <w:r w:rsidRPr="00BE1360">
        <w:rPr>
          <w:sz w:val="24"/>
          <w:szCs w:val="24"/>
        </w:rPr>
        <w:t xml:space="preserve">de la niche germinale et </w:t>
      </w:r>
      <w:r w:rsidRPr="00BE1360">
        <w:rPr>
          <w:b/>
          <w:sz w:val="24"/>
          <w:szCs w:val="24"/>
        </w:rPr>
        <w:t xml:space="preserve">l’implication du signal insuline </w:t>
      </w:r>
      <w:r w:rsidRPr="00BE1360">
        <w:rPr>
          <w:sz w:val="24"/>
          <w:szCs w:val="24"/>
        </w:rPr>
        <w:t xml:space="preserve">chez ce lophotrochozoaire. Elle s’appuiera sur des marqueurs structurels (cadhérine, alpha-tubuline), de pluripotence (Sox, Gata 1, Klf) et de CSG (Vasa, Piwi 1,2), retrouvés chez l’huître par HIS et immunofluorescence, pour préciser les étapes de renouvellement, de différenciation et de possible dédifférenciation. L’ensemble des acteurs du signal insuline sera identifié et leur expression caractérisée au sein de la niche. Des outils fonctionnels seront développés pour établir le rôle d’effecteurs du signal insuline sur le statut des CSG à partir d’enrichissements  de tris cellulaires ou de culture d’explants (3), ils viendront en appui aux méthodes de transgenèse développées dans notre équipe.  </w:t>
      </w:r>
    </w:p>
    <w:p w:rsidR="006449D0" w:rsidRPr="00BE1360" w:rsidRDefault="006449D0" w:rsidP="00BE1360">
      <w:pPr>
        <w:rPr>
          <w:sz w:val="24"/>
          <w:szCs w:val="24"/>
        </w:rPr>
      </w:pPr>
    </w:p>
    <w:p w:rsidR="006449D0" w:rsidRPr="00BE1360" w:rsidRDefault="006449D0" w:rsidP="00BE1360">
      <w:pPr>
        <w:rPr>
          <w:b/>
          <w:sz w:val="24"/>
          <w:szCs w:val="24"/>
        </w:rPr>
      </w:pPr>
      <w:r w:rsidRPr="00BE1360">
        <w:rPr>
          <w:b/>
          <w:sz w:val="24"/>
          <w:szCs w:val="24"/>
        </w:rPr>
        <w:t>Références bibliographiques</w:t>
      </w:r>
    </w:p>
    <w:p w:rsidR="006449D0" w:rsidRPr="00BE1360" w:rsidRDefault="006449D0" w:rsidP="00BE1360">
      <w:pPr>
        <w:rPr>
          <w:sz w:val="24"/>
          <w:szCs w:val="24"/>
          <w:lang w:val="en-GB"/>
        </w:rPr>
      </w:pPr>
      <w:r w:rsidRPr="00BE1360">
        <w:rPr>
          <w:sz w:val="24"/>
          <w:szCs w:val="24"/>
        </w:rPr>
        <w:t xml:space="preserve">1- Dheilly N.M., Lelong C., Huvet A., Kellner K., Dubos M.P., Rivière G., Boudry P. and Favrel P., 2012.  </w:t>
      </w:r>
      <w:r w:rsidRPr="00BE1360">
        <w:rPr>
          <w:sz w:val="24"/>
          <w:szCs w:val="24"/>
          <w:lang w:val="en-GB"/>
        </w:rPr>
        <w:t xml:space="preserve">Gametogenesis in the Pacific oyster </w:t>
      </w:r>
      <w:r w:rsidRPr="00BE1360">
        <w:rPr>
          <w:i/>
          <w:sz w:val="24"/>
          <w:szCs w:val="24"/>
          <w:lang w:val="en-GB"/>
        </w:rPr>
        <w:t>Crassostrea gigas</w:t>
      </w:r>
      <w:r w:rsidRPr="00BE1360">
        <w:rPr>
          <w:sz w:val="24"/>
          <w:szCs w:val="24"/>
          <w:lang w:val="en-GB"/>
        </w:rPr>
        <w:t>: A microarrays-based analysis identifies sex and stage specific genes. Plosone 7 (5) e36353.</w:t>
      </w:r>
    </w:p>
    <w:p w:rsidR="006449D0" w:rsidRPr="00BE1360" w:rsidRDefault="006449D0" w:rsidP="00BE1360">
      <w:pPr>
        <w:rPr>
          <w:color w:val="000000"/>
          <w:sz w:val="24"/>
          <w:szCs w:val="24"/>
          <w:lang w:val="en-GB"/>
        </w:rPr>
      </w:pPr>
      <w:r w:rsidRPr="00BE1360">
        <w:rPr>
          <w:color w:val="000000"/>
          <w:sz w:val="24"/>
          <w:szCs w:val="24"/>
          <w:lang w:val="en-US"/>
        </w:rPr>
        <w:t xml:space="preserve">2- Jouaux A., Franco A., Heude-Berthelin C., Sourdaine P., Blin J.L., Mathieu M. and Kellner K., 2012. Identification of Ras, Pten and p70S6K homologs in the Pacific oyster </w:t>
      </w:r>
      <w:r w:rsidRPr="00BE1360">
        <w:rPr>
          <w:i/>
          <w:color w:val="000000"/>
          <w:sz w:val="24"/>
          <w:szCs w:val="24"/>
          <w:lang w:val="en-US"/>
        </w:rPr>
        <w:t>Crassostrea gigas</w:t>
      </w:r>
      <w:r w:rsidRPr="00BE1360">
        <w:rPr>
          <w:color w:val="000000"/>
          <w:sz w:val="24"/>
          <w:szCs w:val="24"/>
          <w:lang w:val="en-US"/>
        </w:rPr>
        <w:t xml:space="preserve"> and diet control of insulin Pathway. General and Comparative Endocrinology</w:t>
      </w:r>
      <w:r w:rsidRPr="00BE1360">
        <w:rPr>
          <w:color w:val="000000"/>
          <w:sz w:val="24"/>
          <w:szCs w:val="24"/>
          <w:lang w:val="en-GB"/>
        </w:rPr>
        <w:t>, 176(1): 28-38.</w:t>
      </w:r>
    </w:p>
    <w:p w:rsidR="006449D0" w:rsidRPr="00BE1360" w:rsidRDefault="006449D0" w:rsidP="00BE1360">
      <w:pPr>
        <w:rPr>
          <w:i/>
          <w:iCs/>
          <w:sz w:val="24"/>
          <w:szCs w:val="24"/>
        </w:rPr>
      </w:pPr>
      <w:r w:rsidRPr="00BE1360">
        <w:rPr>
          <w:color w:val="000000"/>
          <w:sz w:val="24"/>
          <w:szCs w:val="24"/>
        </w:rPr>
        <w:t xml:space="preserve">3- </w:t>
      </w:r>
      <w:r w:rsidRPr="00BE1360">
        <w:rPr>
          <w:sz w:val="24"/>
          <w:szCs w:val="24"/>
        </w:rPr>
        <w:t xml:space="preserve">Franco, A., Kellner, K., Mathieu, M., Lelong, C., Goux, D., &amp; Heude-Berthelin, C., 2011. </w:t>
      </w:r>
      <w:r w:rsidRPr="00BE1360">
        <w:rPr>
          <w:sz w:val="24"/>
          <w:szCs w:val="24"/>
          <w:lang w:val="en-GB"/>
        </w:rPr>
        <w:t xml:space="preserve">Male germ cells of the Pacific oyster </w:t>
      </w:r>
      <w:r w:rsidRPr="00BE1360">
        <w:rPr>
          <w:i/>
          <w:iCs/>
          <w:sz w:val="24"/>
          <w:szCs w:val="24"/>
          <w:lang w:val="en-GB"/>
        </w:rPr>
        <w:t>Crassostrea gigas</w:t>
      </w:r>
      <w:r w:rsidRPr="00BE1360">
        <w:rPr>
          <w:sz w:val="24"/>
          <w:szCs w:val="24"/>
          <w:lang w:val="en-GB"/>
        </w:rPr>
        <w:t xml:space="preserve">: flow cytometric analysis, cell sorting and molecular expression. </w:t>
      </w:r>
      <w:r w:rsidRPr="00BE1360">
        <w:rPr>
          <w:i/>
          <w:iCs/>
          <w:sz w:val="24"/>
          <w:szCs w:val="24"/>
        </w:rPr>
        <w:t>Aquatic Living Resources</w:t>
      </w:r>
      <w:r w:rsidRPr="00BE1360">
        <w:rPr>
          <w:sz w:val="24"/>
          <w:szCs w:val="24"/>
        </w:rPr>
        <w:t xml:space="preserve">, </w:t>
      </w:r>
      <w:r w:rsidRPr="00BE1360">
        <w:rPr>
          <w:i/>
          <w:iCs/>
          <w:sz w:val="24"/>
          <w:szCs w:val="24"/>
        </w:rPr>
        <w:t>24.</w:t>
      </w:r>
    </w:p>
    <w:p w:rsidR="006449D0" w:rsidRPr="00BE1360" w:rsidRDefault="006449D0" w:rsidP="00BE1360">
      <w:pPr>
        <w:rPr>
          <w:color w:val="000000"/>
          <w:sz w:val="24"/>
          <w:szCs w:val="24"/>
        </w:rPr>
      </w:pPr>
    </w:p>
    <w:p w:rsidR="006449D0" w:rsidRPr="00BE1360" w:rsidRDefault="006449D0" w:rsidP="00BE1360">
      <w:pPr>
        <w:rPr>
          <w:sz w:val="24"/>
          <w:szCs w:val="24"/>
        </w:rPr>
      </w:pPr>
    </w:p>
    <w:p w:rsidR="006449D0" w:rsidRPr="00BE1360" w:rsidRDefault="006449D0" w:rsidP="00BE1360">
      <w:pPr>
        <w:rPr>
          <w:sz w:val="24"/>
          <w:szCs w:val="24"/>
        </w:rPr>
      </w:pPr>
      <w:r w:rsidRPr="00BE1360">
        <w:rPr>
          <w:sz w:val="24"/>
          <w:szCs w:val="24"/>
        </w:rPr>
        <w:t xml:space="preserve">Mots clés : </w:t>
      </w:r>
      <w:hyperlink r:id="rId5" w:history="1">
        <w:r w:rsidRPr="00BE1360">
          <w:rPr>
            <w:rStyle w:val="Hyperlink"/>
            <w:color w:val="auto"/>
            <w:sz w:val="24"/>
            <w:szCs w:val="24"/>
            <w:u w:val="none"/>
          </w:rPr>
          <w:t>reproduction</w:t>
        </w:r>
      </w:hyperlink>
      <w:r w:rsidRPr="00BE1360">
        <w:rPr>
          <w:rStyle w:val="footerkeywords"/>
          <w:sz w:val="24"/>
          <w:szCs w:val="24"/>
        </w:rPr>
        <w:t xml:space="preserve">, </w:t>
      </w:r>
      <w:hyperlink r:id="rId6" w:history="1">
        <w:r w:rsidRPr="00BE1360">
          <w:rPr>
            <w:rStyle w:val="Hyperlink"/>
            <w:color w:val="auto"/>
            <w:sz w:val="24"/>
            <w:szCs w:val="24"/>
            <w:u w:val="none"/>
          </w:rPr>
          <w:t>huître</w:t>
        </w:r>
      </w:hyperlink>
      <w:r w:rsidRPr="00BE1360">
        <w:rPr>
          <w:rStyle w:val="footerkeywords"/>
          <w:sz w:val="24"/>
          <w:szCs w:val="24"/>
        </w:rPr>
        <w:t xml:space="preserve">,  </w:t>
      </w:r>
      <w:hyperlink r:id="rId7" w:history="1">
        <w:r w:rsidRPr="00BE1360">
          <w:rPr>
            <w:rStyle w:val="Hyperlink"/>
            <w:color w:val="auto"/>
            <w:sz w:val="24"/>
            <w:szCs w:val="24"/>
            <w:u w:val="none"/>
          </w:rPr>
          <w:t>mollusques</w:t>
        </w:r>
      </w:hyperlink>
      <w:r w:rsidRPr="00BE1360">
        <w:rPr>
          <w:rStyle w:val="footerkeywords"/>
          <w:sz w:val="24"/>
          <w:szCs w:val="24"/>
        </w:rPr>
        <w:t xml:space="preserve">, </w:t>
      </w:r>
      <w:r w:rsidRPr="00BE1360">
        <w:rPr>
          <w:sz w:val="24"/>
          <w:szCs w:val="24"/>
        </w:rPr>
        <w:t>niche germinale, insuline, cellules germinales souches.</w:t>
      </w:r>
    </w:p>
    <w:p w:rsidR="006449D0" w:rsidRPr="00BE1360" w:rsidRDefault="006449D0" w:rsidP="00BE1360">
      <w:pPr>
        <w:rPr>
          <w:sz w:val="24"/>
          <w:szCs w:val="24"/>
          <w:u w:val="single"/>
        </w:rPr>
      </w:pPr>
      <w:r w:rsidRPr="00BE1360">
        <w:rPr>
          <w:sz w:val="24"/>
          <w:szCs w:val="24"/>
          <w:u w:val="single"/>
        </w:rPr>
        <w:t>Profil des candidat(e)s :</w:t>
      </w:r>
    </w:p>
    <w:p w:rsidR="006449D0" w:rsidRPr="00BE1360" w:rsidRDefault="006449D0" w:rsidP="00BE1360">
      <w:pPr>
        <w:rPr>
          <w:sz w:val="24"/>
          <w:szCs w:val="24"/>
        </w:rPr>
      </w:pPr>
      <w:r w:rsidRPr="00BE1360">
        <w:rPr>
          <w:rStyle w:val="offercontent"/>
          <w:sz w:val="24"/>
          <w:szCs w:val="24"/>
        </w:rPr>
        <w:t xml:space="preserve">Le(a) candidat(e) doit être cette année en Master 2 </w:t>
      </w:r>
      <w:r w:rsidRPr="00BE1360">
        <w:rPr>
          <w:sz w:val="24"/>
          <w:szCs w:val="24"/>
        </w:rPr>
        <w:t>recherche. Il doit avoir eu un parcours universitaire de qualité.</w:t>
      </w:r>
    </w:p>
    <w:p w:rsidR="006449D0" w:rsidRPr="00BE1360" w:rsidRDefault="006449D0" w:rsidP="00BE1360">
      <w:pPr>
        <w:rPr>
          <w:sz w:val="24"/>
          <w:szCs w:val="24"/>
        </w:rPr>
      </w:pPr>
      <w:r w:rsidRPr="00BE1360">
        <w:rPr>
          <w:sz w:val="24"/>
          <w:szCs w:val="24"/>
        </w:rPr>
        <w:t>Des compétences techniques en biologie moléculaire et en culture cellulaire seront particulièrement appréciées.</w:t>
      </w:r>
    </w:p>
    <w:p w:rsidR="006449D0" w:rsidRPr="00BE1360" w:rsidRDefault="006449D0" w:rsidP="00BE1360">
      <w:pPr>
        <w:rPr>
          <w:sz w:val="24"/>
          <w:szCs w:val="24"/>
        </w:rPr>
      </w:pPr>
    </w:p>
    <w:p w:rsidR="006449D0" w:rsidRPr="00BE1360" w:rsidRDefault="006449D0" w:rsidP="00BE1360">
      <w:pPr>
        <w:rPr>
          <w:b/>
          <w:sz w:val="24"/>
          <w:szCs w:val="24"/>
          <w:u w:val="single"/>
        </w:rPr>
      </w:pPr>
      <w:r w:rsidRPr="00BE1360">
        <w:rPr>
          <w:b/>
          <w:sz w:val="24"/>
          <w:szCs w:val="24"/>
          <w:u w:val="single"/>
        </w:rPr>
        <w:t>Contact.</w:t>
      </w:r>
    </w:p>
    <w:p w:rsidR="006449D0" w:rsidRPr="00BE1360" w:rsidRDefault="006449D0" w:rsidP="00BE1360">
      <w:pPr>
        <w:rPr>
          <w:sz w:val="24"/>
          <w:szCs w:val="24"/>
        </w:rPr>
      </w:pPr>
    </w:p>
    <w:p w:rsidR="006449D0" w:rsidRPr="00BE1360" w:rsidRDefault="006449D0" w:rsidP="00BE1360">
      <w:pPr>
        <w:rPr>
          <w:rStyle w:val="offercontent"/>
          <w:sz w:val="24"/>
          <w:szCs w:val="24"/>
        </w:rPr>
      </w:pPr>
      <w:r w:rsidRPr="00BE1360">
        <w:rPr>
          <w:rStyle w:val="offercontent"/>
          <w:sz w:val="24"/>
          <w:szCs w:val="24"/>
        </w:rPr>
        <w:t>Kristell KELLNER (</w:t>
      </w:r>
      <w:hyperlink r:id="rId8" w:history="1">
        <w:r w:rsidRPr="00BE1360">
          <w:rPr>
            <w:rStyle w:val="Hyperlink"/>
            <w:sz w:val="24"/>
            <w:szCs w:val="24"/>
          </w:rPr>
          <w:t>kristell.kellner@unicaen.fr</w:t>
        </w:r>
      </w:hyperlink>
      <w:r w:rsidRPr="00BE1360">
        <w:rPr>
          <w:rStyle w:val="offercontent"/>
          <w:sz w:val="24"/>
          <w:szCs w:val="24"/>
        </w:rPr>
        <w:t>) ou Clothilde HEUDE (</w:t>
      </w:r>
      <w:hyperlink r:id="rId9" w:history="1">
        <w:r w:rsidRPr="00BE1360">
          <w:rPr>
            <w:rStyle w:val="Hyperlink"/>
            <w:sz w:val="24"/>
            <w:szCs w:val="24"/>
          </w:rPr>
          <w:t>clothilde.heude@unicaen.fr</w:t>
        </w:r>
      </w:hyperlink>
      <w:r w:rsidRPr="00BE1360">
        <w:rPr>
          <w:rStyle w:val="offercontent"/>
          <w:sz w:val="24"/>
          <w:szCs w:val="24"/>
        </w:rPr>
        <w:t xml:space="preserve">)  </w:t>
      </w:r>
      <w:r w:rsidRPr="00BE1360">
        <w:rPr>
          <w:sz w:val="24"/>
          <w:szCs w:val="24"/>
        </w:rPr>
        <w:br/>
      </w:r>
      <w:r w:rsidRPr="00BE1360">
        <w:rPr>
          <w:rStyle w:val="offercontent"/>
          <w:sz w:val="24"/>
          <w:szCs w:val="24"/>
        </w:rPr>
        <w:t>Université de Caen Basse-Normandie</w:t>
      </w:r>
      <w:r w:rsidRPr="00BE1360">
        <w:rPr>
          <w:sz w:val="24"/>
          <w:szCs w:val="24"/>
        </w:rPr>
        <w:br/>
      </w:r>
      <w:r w:rsidRPr="00BE1360">
        <w:rPr>
          <w:rStyle w:val="offercontent"/>
          <w:sz w:val="24"/>
          <w:szCs w:val="24"/>
        </w:rPr>
        <w:t xml:space="preserve">Institut de Biologie Fondamentale et Appliquée </w:t>
      </w:r>
    </w:p>
    <w:p w:rsidR="006449D0" w:rsidRPr="00BE1360" w:rsidRDefault="006449D0" w:rsidP="00BE1360">
      <w:pPr>
        <w:rPr>
          <w:rStyle w:val="offercontent"/>
          <w:sz w:val="24"/>
          <w:szCs w:val="24"/>
        </w:rPr>
      </w:pPr>
      <w:r w:rsidRPr="00BE1360">
        <w:rPr>
          <w:rStyle w:val="offercontent"/>
          <w:sz w:val="24"/>
          <w:szCs w:val="24"/>
        </w:rPr>
        <w:t>UMR BOREA Biologie des Organismes et Ecosystèmes Aquatiques"</w:t>
      </w:r>
      <w:r w:rsidRPr="00BE1360">
        <w:rPr>
          <w:sz w:val="24"/>
          <w:szCs w:val="24"/>
        </w:rPr>
        <w:br/>
      </w:r>
      <w:r w:rsidRPr="00BE1360">
        <w:rPr>
          <w:rStyle w:val="offercontent"/>
          <w:sz w:val="24"/>
          <w:szCs w:val="24"/>
        </w:rPr>
        <w:t>MNHN, UPMC, UCBN, CNRS-7208, IRD-207</w:t>
      </w:r>
      <w:r w:rsidRPr="00BE1360">
        <w:rPr>
          <w:sz w:val="24"/>
          <w:szCs w:val="24"/>
        </w:rPr>
        <w:br/>
      </w:r>
      <w:r w:rsidRPr="00BE1360">
        <w:rPr>
          <w:rStyle w:val="offercontent"/>
          <w:sz w:val="24"/>
          <w:szCs w:val="24"/>
        </w:rPr>
        <w:t>Esplanade de la Paix</w:t>
      </w:r>
      <w:r w:rsidRPr="00BE1360">
        <w:rPr>
          <w:sz w:val="24"/>
          <w:szCs w:val="24"/>
        </w:rPr>
        <w:br/>
      </w:r>
      <w:r w:rsidRPr="00BE1360">
        <w:rPr>
          <w:rStyle w:val="offercontent"/>
          <w:sz w:val="24"/>
          <w:szCs w:val="24"/>
        </w:rPr>
        <w:t>CS 14032</w:t>
      </w:r>
      <w:r w:rsidRPr="00BE1360">
        <w:rPr>
          <w:sz w:val="24"/>
          <w:szCs w:val="24"/>
        </w:rPr>
        <w:br/>
      </w:r>
      <w:r w:rsidRPr="00BE1360">
        <w:rPr>
          <w:rStyle w:val="offercontent"/>
          <w:sz w:val="24"/>
          <w:szCs w:val="24"/>
        </w:rPr>
        <w:t>14032 CAEN cedex 5</w:t>
      </w:r>
      <w:r w:rsidRPr="00BE1360">
        <w:rPr>
          <w:sz w:val="24"/>
          <w:szCs w:val="24"/>
        </w:rPr>
        <w:br/>
      </w:r>
    </w:p>
    <w:p w:rsidR="006449D0" w:rsidRPr="00BE1360" w:rsidRDefault="006449D0" w:rsidP="00BE1360">
      <w:pPr>
        <w:rPr>
          <w:sz w:val="24"/>
          <w:szCs w:val="24"/>
        </w:rPr>
      </w:pPr>
    </w:p>
    <w:sectPr w:rsidR="006449D0" w:rsidRPr="00BE1360" w:rsidSect="008325F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7B6490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C84886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220837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30AE73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E9A6C7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DB0B1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20D3C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0323D0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31E702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D0A2542"/>
    <w:lvl w:ilvl="0">
      <w:start w:val="1"/>
      <w:numFmt w:val="bullet"/>
      <w:lvlText w:val=""/>
      <w:lvlJc w:val="left"/>
      <w:pPr>
        <w:tabs>
          <w:tab w:val="num" w:pos="360"/>
        </w:tabs>
        <w:ind w:left="360" w:hanging="360"/>
      </w:pPr>
      <w:rPr>
        <w:rFonts w:ascii="Symbol" w:hAnsi="Symbol" w:hint="default"/>
      </w:rPr>
    </w:lvl>
  </w:abstractNum>
  <w:abstractNum w:abstractNumId="10">
    <w:nsid w:val="72050960"/>
    <w:multiLevelType w:val="hybridMultilevel"/>
    <w:tmpl w:val="2AC2C0F0"/>
    <w:lvl w:ilvl="0" w:tplc="4F747F58">
      <w:start w:val="3"/>
      <w:numFmt w:val="decimal"/>
      <w:lvlText w:val="%1-"/>
      <w:lvlJc w:val="left"/>
      <w:pPr>
        <w:ind w:left="360" w:hanging="360"/>
      </w:pPr>
      <w:rPr>
        <w:rFonts w:cs="Times New Roman" w:hint="default"/>
        <w:b/>
        <w:i w:val="0"/>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2879"/>
    <w:rsid w:val="00037136"/>
    <w:rsid w:val="0007572D"/>
    <w:rsid w:val="00332879"/>
    <w:rsid w:val="00382484"/>
    <w:rsid w:val="00487825"/>
    <w:rsid w:val="00503323"/>
    <w:rsid w:val="00545288"/>
    <w:rsid w:val="005A6F7D"/>
    <w:rsid w:val="006449D0"/>
    <w:rsid w:val="006471CE"/>
    <w:rsid w:val="006A02A0"/>
    <w:rsid w:val="006C461D"/>
    <w:rsid w:val="006E69BE"/>
    <w:rsid w:val="008325F3"/>
    <w:rsid w:val="008C491F"/>
    <w:rsid w:val="0091778E"/>
    <w:rsid w:val="00920DD3"/>
    <w:rsid w:val="00933F88"/>
    <w:rsid w:val="009A556E"/>
    <w:rsid w:val="009C669E"/>
    <w:rsid w:val="009C7779"/>
    <w:rsid w:val="00AA37A8"/>
    <w:rsid w:val="00B3176B"/>
    <w:rsid w:val="00B87FBF"/>
    <w:rsid w:val="00B93A79"/>
    <w:rsid w:val="00BE1360"/>
    <w:rsid w:val="00C30EFF"/>
    <w:rsid w:val="00D508B1"/>
    <w:rsid w:val="00DF13E6"/>
    <w:rsid w:val="00F27F90"/>
    <w:rsid w:val="00F35611"/>
    <w:rsid w:val="00F74CA1"/>
    <w:rsid w:val="00F85B17"/>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879"/>
    <w:rPr>
      <w:rFonts w:ascii="Times New Roman" w:eastAsia="Times New Roman" w:hAnsi="Times New Roman"/>
      <w:sz w:val="20"/>
      <w:szCs w:val="20"/>
    </w:rPr>
  </w:style>
  <w:style w:type="paragraph" w:styleId="Heading2">
    <w:name w:val="heading 2"/>
    <w:basedOn w:val="Normal"/>
    <w:link w:val="Heading2Char"/>
    <w:uiPriority w:val="99"/>
    <w:qFormat/>
    <w:rsid w:val="005A6F7D"/>
    <w:pPr>
      <w:spacing w:before="100" w:beforeAutospacing="1" w:after="100" w:afterAutospacing="1"/>
      <w:outlineLvl w:val="1"/>
    </w:pPr>
    <w:rPr>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5A6F7D"/>
    <w:rPr>
      <w:rFonts w:ascii="Times New Roman" w:hAnsi="Times New Roman" w:cs="Times New Roman"/>
      <w:b/>
      <w:bCs/>
      <w:sz w:val="36"/>
      <w:szCs w:val="36"/>
      <w:lang w:eastAsia="fr-FR"/>
    </w:rPr>
  </w:style>
  <w:style w:type="character" w:customStyle="1" w:styleId="hps">
    <w:name w:val="hps"/>
    <w:uiPriority w:val="99"/>
    <w:rsid w:val="00037136"/>
  </w:style>
  <w:style w:type="paragraph" w:styleId="ListParagraph">
    <w:name w:val="List Paragraph"/>
    <w:basedOn w:val="Normal"/>
    <w:uiPriority w:val="99"/>
    <w:qFormat/>
    <w:rsid w:val="00F74CA1"/>
    <w:pPr>
      <w:ind w:left="708"/>
    </w:pPr>
    <w:rPr>
      <w:sz w:val="24"/>
      <w:szCs w:val="24"/>
    </w:rPr>
  </w:style>
  <w:style w:type="character" w:customStyle="1" w:styleId="jrnl">
    <w:name w:val="jrnl"/>
    <w:uiPriority w:val="99"/>
    <w:rsid w:val="00F74CA1"/>
  </w:style>
  <w:style w:type="character" w:customStyle="1" w:styleId="offercontent">
    <w:name w:val="offercontent"/>
    <w:basedOn w:val="DefaultParagraphFont"/>
    <w:uiPriority w:val="99"/>
    <w:rsid w:val="009A556E"/>
    <w:rPr>
      <w:rFonts w:cs="Times New Roman"/>
    </w:rPr>
  </w:style>
  <w:style w:type="paragraph" w:customStyle="1" w:styleId="Default">
    <w:name w:val="Default"/>
    <w:uiPriority w:val="99"/>
    <w:rsid w:val="00F27F90"/>
    <w:pPr>
      <w:autoSpaceDE w:val="0"/>
      <w:autoSpaceDN w:val="0"/>
      <w:adjustRightInd w:val="0"/>
    </w:pPr>
    <w:rPr>
      <w:rFonts w:ascii="Arial" w:hAnsi="Arial" w:cs="Arial"/>
      <w:color w:val="000000"/>
      <w:sz w:val="24"/>
      <w:szCs w:val="24"/>
      <w:lang w:eastAsia="en-US"/>
    </w:rPr>
  </w:style>
  <w:style w:type="character" w:customStyle="1" w:styleId="offerlabel">
    <w:name w:val="offerlabel"/>
    <w:basedOn w:val="DefaultParagraphFont"/>
    <w:uiPriority w:val="99"/>
    <w:rsid w:val="005A6F7D"/>
    <w:rPr>
      <w:rFonts w:cs="Times New Roman"/>
    </w:rPr>
  </w:style>
  <w:style w:type="character" w:customStyle="1" w:styleId="infovisibility">
    <w:name w:val="infovisibility"/>
    <w:basedOn w:val="DefaultParagraphFont"/>
    <w:uiPriority w:val="99"/>
    <w:rsid w:val="005A6F7D"/>
    <w:rPr>
      <w:rFonts w:cs="Times New Roman"/>
    </w:rPr>
  </w:style>
  <w:style w:type="character" w:customStyle="1" w:styleId="adminwarning">
    <w:name w:val="adminwarning"/>
    <w:basedOn w:val="DefaultParagraphFont"/>
    <w:uiPriority w:val="99"/>
    <w:rsid w:val="005A6F7D"/>
    <w:rPr>
      <w:rFonts w:cs="Times New Roman"/>
    </w:rPr>
  </w:style>
  <w:style w:type="character" w:customStyle="1" w:styleId="footerkeywords">
    <w:name w:val="footerkeywords"/>
    <w:basedOn w:val="DefaultParagraphFont"/>
    <w:uiPriority w:val="99"/>
    <w:rsid w:val="005A6F7D"/>
    <w:rPr>
      <w:rFonts w:cs="Times New Roman"/>
    </w:rPr>
  </w:style>
  <w:style w:type="character" w:styleId="Hyperlink">
    <w:name w:val="Hyperlink"/>
    <w:basedOn w:val="DefaultParagraphFont"/>
    <w:uiPriority w:val="99"/>
    <w:rsid w:val="005A6F7D"/>
    <w:rPr>
      <w:rFonts w:cs="Times New Roman"/>
      <w:color w:val="0000FF"/>
      <w:u w:val="single"/>
    </w:rPr>
  </w:style>
  <w:style w:type="paragraph" w:customStyle="1" w:styleId="details">
    <w:name w:val="details"/>
    <w:basedOn w:val="Normal"/>
    <w:uiPriority w:val="99"/>
    <w:rsid w:val="009C669E"/>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462192878">
      <w:marLeft w:val="0"/>
      <w:marRight w:val="0"/>
      <w:marTop w:val="0"/>
      <w:marBottom w:val="0"/>
      <w:divBdr>
        <w:top w:val="none" w:sz="0" w:space="0" w:color="auto"/>
        <w:left w:val="none" w:sz="0" w:space="0" w:color="auto"/>
        <w:bottom w:val="none" w:sz="0" w:space="0" w:color="auto"/>
        <w:right w:val="none" w:sz="0" w:space="0" w:color="auto"/>
      </w:divBdr>
      <w:divsChild>
        <w:div w:id="1462192868">
          <w:marLeft w:val="0"/>
          <w:marRight w:val="0"/>
          <w:marTop w:val="0"/>
          <w:marBottom w:val="0"/>
          <w:divBdr>
            <w:top w:val="none" w:sz="0" w:space="0" w:color="auto"/>
            <w:left w:val="none" w:sz="0" w:space="0" w:color="auto"/>
            <w:bottom w:val="none" w:sz="0" w:space="0" w:color="auto"/>
            <w:right w:val="none" w:sz="0" w:space="0" w:color="auto"/>
          </w:divBdr>
          <w:divsChild>
            <w:div w:id="1462192865">
              <w:marLeft w:val="0"/>
              <w:marRight w:val="0"/>
              <w:marTop w:val="0"/>
              <w:marBottom w:val="0"/>
              <w:divBdr>
                <w:top w:val="none" w:sz="0" w:space="0" w:color="auto"/>
                <w:left w:val="none" w:sz="0" w:space="0" w:color="auto"/>
                <w:bottom w:val="none" w:sz="0" w:space="0" w:color="auto"/>
                <w:right w:val="none" w:sz="0" w:space="0" w:color="auto"/>
              </w:divBdr>
            </w:div>
            <w:div w:id="1462192867">
              <w:marLeft w:val="0"/>
              <w:marRight w:val="0"/>
              <w:marTop w:val="0"/>
              <w:marBottom w:val="0"/>
              <w:divBdr>
                <w:top w:val="none" w:sz="0" w:space="0" w:color="auto"/>
                <w:left w:val="none" w:sz="0" w:space="0" w:color="auto"/>
                <w:bottom w:val="none" w:sz="0" w:space="0" w:color="auto"/>
                <w:right w:val="none" w:sz="0" w:space="0" w:color="auto"/>
              </w:divBdr>
            </w:div>
            <w:div w:id="1462192869">
              <w:marLeft w:val="0"/>
              <w:marRight w:val="0"/>
              <w:marTop w:val="0"/>
              <w:marBottom w:val="0"/>
              <w:divBdr>
                <w:top w:val="none" w:sz="0" w:space="0" w:color="auto"/>
                <w:left w:val="none" w:sz="0" w:space="0" w:color="auto"/>
                <w:bottom w:val="none" w:sz="0" w:space="0" w:color="auto"/>
                <w:right w:val="none" w:sz="0" w:space="0" w:color="auto"/>
              </w:divBdr>
            </w:div>
            <w:div w:id="1462192873">
              <w:marLeft w:val="0"/>
              <w:marRight w:val="0"/>
              <w:marTop w:val="0"/>
              <w:marBottom w:val="0"/>
              <w:divBdr>
                <w:top w:val="none" w:sz="0" w:space="0" w:color="auto"/>
                <w:left w:val="none" w:sz="0" w:space="0" w:color="auto"/>
                <w:bottom w:val="none" w:sz="0" w:space="0" w:color="auto"/>
                <w:right w:val="none" w:sz="0" w:space="0" w:color="auto"/>
              </w:divBdr>
            </w:div>
            <w:div w:id="1462192874">
              <w:marLeft w:val="0"/>
              <w:marRight w:val="0"/>
              <w:marTop w:val="0"/>
              <w:marBottom w:val="0"/>
              <w:divBdr>
                <w:top w:val="none" w:sz="0" w:space="0" w:color="auto"/>
                <w:left w:val="none" w:sz="0" w:space="0" w:color="auto"/>
                <w:bottom w:val="none" w:sz="0" w:space="0" w:color="auto"/>
                <w:right w:val="none" w:sz="0" w:space="0" w:color="auto"/>
              </w:divBdr>
            </w:div>
            <w:div w:id="1462192875">
              <w:marLeft w:val="0"/>
              <w:marRight w:val="0"/>
              <w:marTop w:val="0"/>
              <w:marBottom w:val="0"/>
              <w:divBdr>
                <w:top w:val="none" w:sz="0" w:space="0" w:color="auto"/>
                <w:left w:val="none" w:sz="0" w:space="0" w:color="auto"/>
                <w:bottom w:val="none" w:sz="0" w:space="0" w:color="auto"/>
                <w:right w:val="none" w:sz="0" w:space="0" w:color="auto"/>
              </w:divBdr>
            </w:div>
            <w:div w:id="1462192879">
              <w:marLeft w:val="0"/>
              <w:marRight w:val="0"/>
              <w:marTop w:val="0"/>
              <w:marBottom w:val="0"/>
              <w:divBdr>
                <w:top w:val="none" w:sz="0" w:space="0" w:color="auto"/>
                <w:left w:val="none" w:sz="0" w:space="0" w:color="auto"/>
                <w:bottom w:val="none" w:sz="0" w:space="0" w:color="auto"/>
                <w:right w:val="none" w:sz="0" w:space="0" w:color="auto"/>
              </w:divBdr>
            </w:div>
          </w:divsChild>
        </w:div>
        <w:div w:id="1462192870">
          <w:marLeft w:val="0"/>
          <w:marRight w:val="0"/>
          <w:marTop w:val="0"/>
          <w:marBottom w:val="0"/>
          <w:divBdr>
            <w:top w:val="none" w:sz="0" w:space="0" w:color="auto"/>
            <w:left w:val="none" w:sz="0" w:space="0" w:color="auto"/>
            <w:bottom w:val="none" w:sz="0" w:space="0" w:color="auto"/>
            <w:right w:val="none" w:sz="0" w:space="0" w:color="auto"/>
          </w:divBdr>
          <w:divsChild>
            <w:div w:id="1462192866">
              <w:marLeft w:val="0"/>
              <w:marRight w:val="0"/>
              <w:marTop w:val="0"/>
              <w:marBottom w:val="0"/>
              <w:divBdr>
                <w:top w:val="none" w:sz="0" w:space="0" w:color="auto"/>
                <w:left w:val="none" w:sz="0" w:space="0" w:color="auto"/>
                <w:bottom w:val="none" w:sz="0" w:space="0" w:color="auto"/>
                <w:right w:val="none" w:sz="0" w:space="0" w:color="auto"/>
              </w:divBdr>
            </w:div>
            <w:div w:id="1462192871">
              <w:marLeft w:val="0"/>
              <w:marRight w:val="0"/>
              <w:marTop w:val="0"/>
              <w:marBottom w:val="0"/>
              <w:divBdr>
                <w:top w:val="none" w:sz="0" w:space="0" w:color="auto"/>
                <w:left w:val="none" w:sz="0" w:space="0" w:color="auto"/>
                <w:bottom w:val="none" w:sz="0" w:space="0" w:color="auto"/>
                <w:right w:val="none" w:sz="0" w:space="0" w:color="auto"/>
              </w:divBdr>
            </w:div>
            <w:div w:id="1462192872">
              <w:marLeft w:val="0"/>
              <w:marRight w:val="0"/>
              <w:marTop w:val="0"/>
              <w:marBottom w:val="0"/>
              <w:divBdr>
                <w:top w:val="none" w:sz="0" w:space="0" w:color="auto"/>
                <w:left w:val="none" w:sz="0" w:space="0" w:color="auto"/>
                <w:bottom w:val="none" w:sz="0" w:space="0" w:color="auto"/>
                <w:right w:val="none" w:sz="0" w:space="0" w:color="auto"/>
              </w:divBdr>
            </w:div>
            <w:div w:id="1462192876">
              <w:marLeft w:val="0"/>
              <w:marRight w:val="0"/>
              <w:marTop w:val="0"/>
              <w:marBottom w:val="0"/>
              <w:divBdr>
                <w:top w:val="none" w:sz="0" w:space="0" w:color="auto"/>
                <w:left w:val="none" w:sz="0" w:space="0" w:color="auto"/>
                <w:bottom w:val="none" w:sz="0" w:space="0" w:color="auto"/>
                <w:right w:val="none" w:sz="0" w:space="0" w:color="auto"/>
              </w:divBdr>
            </w:div>
          </w:divsChild>
        </w:div>
        <w:div w:id="1462192877">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ristell.kellner@unicaen.fr" TargetMode="External"/><Relationship Id="rId3" Type="http://schemas.openxmlformats.org/officeDocument/2006/relationships/settings" Target="settings.xml"/><Relationship Id="rId7" Type="http://schemas.openxmlformats.org/officeDocument/2006/relationships/hyperlink" Target="javascript:__doPostBack('ctl00$ctl00$ctl00$Content$OfferContent$OfferContent$ctl0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__doPostBack('ctl00$ctl00$ctl00$Content$OfferContent$OfferContent$ctl04','')" TargetMode="External"/><Relationship Id="rId11" Type="http://schemas.openxmlformats.org/officeDocument/2006/relationships/theme" Target="theme/theme1.xml"/><Relationship Id="rId5" Type="http://schemas.openxmlformats.org/officeDocument/2006/relationships/hyperlink" Target="javascript:__doPostBack('ctl00$ctl00$ctl00$Content$OfferContent$OfferContent$ctl0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lothilde.heude@unicaen.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47</TotalTime>
  <Pages>2</Pages>
  <Words>666</Words>
  <Characters>3665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dc:creator>
  <cp:keywords/>
  <dc:description/>
  <cp:lastModifiedBy>MOUAS</cp:lastModifiedBy>
  <cp:revision>9</cp:revision>
  <dcterms:created xsi:type="dcterms:W3CDTF">2015-03-18T13:55:00Z</dcterms:created>
  <dcterms:modified xsi:type="dcterms:W3CDTF">2015-03-19T09:10:00Z</dcterms:modified>
</cp:coreProperties>
</file>